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附件1-1</w:t>
      </w:r>
      <w:r>
        <w:rPr>
          <w:rFonts w:hint="eastAsia" w:ascii="黑体" w:hAnsi="黑体" w:eastAsia="黑体" w:cs="黑体"/>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kern w:val="0"/>
          <w:sz w:val="44"/>
          <w:szCs w:val="44"/>
        </w:rPr>
      </w:pPr>
      <w:r>
        <w:rPr>
          <w:rFonts w:eastAsia="方正小标宋简体"/>
          <w:kern w:val="0"/>
          <w:sz w:val="44"/>
          <w:szCs w:val="44"/>
        </w:rPr>
        <w:t>部门整体支出绩效自评指标表</w:t>
      </w:r>
    </w:p>
    <w:tbl>
      <w:tblPr>
        <w:tblStyle w:val="12"/>
        <w:tblW w:w="5956" w:type="pc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8"/>
        <w:gridCol w:w="737"/>
        <w:gridCol w:w="835"/>
        <w:gridCol w:w="568"/>
        <w:gridCol w:w="2808"/>
        <w:gridCol w:w="3337"/>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blHeader/>
        </w:trPr>
        <w:tc>
          <w:tcPr>
            <w:tcW w:w="437" w:type="pct"/>
            <w:tcMar>
              <w:top w:w="15" w:type="dxa"/>
              <w:left w:w="15" w:type="dxa"/>
              <w:right w:w="15" w:type="dxa"/>
            </w:tcMar>
            <w:vAlign w:val="center"/>
          </w:tcPr>
          <w:p>
            <w:pPr>
              <w:widowControl/>
              <w:jc w:val="center"/>
              <w:textAlignment w:val="center"/>
              <w:rPr>
                <w:rFonts w:eastAsia="黑体"/>
                <w:color w:val="000000"/>
                <w:kern w:val="0"/>
                <w:sz w:val="20"/>
                <w:szCs w:val="20"/>
              </w:rPr>
            </w:pPr>
            <w:r>
              <w:rPr>
                <w:rFonts w:eastAsia="黑体"/>
                <w:color w:val="000000"/>
                <w:kern w:val="0"/>
                <w:sz w:val="20"/>
                <w:szCs w:val="20"/>
              </w:rPr>
              <w:t>一级</w:t>
            </w:r>
          </w:p>
          <w:p>
            <w:pPr>
              <w:widowControl/>
              <w:jc w:val="center"/>
              <w:textAlignment w:val="center"/>
              <w:rPr>
                <w:rFonts w:eastAsia="黑体"/>
                <w:color w:val="000000"/>
                <w:sz w:val="20"/>
                <w:szCs w:val="20"/>
              </w:rPr>
            </w:pPr>
            <w:r>
              <w:rPr>
                <w:rFonts w:eastAsia="黑体"/>
                <w:color w:val="000000"/>
                <w:kern w:val="0"/>
                <w:sz w:val="20"/>
                <w:szCs w:val="20"/>
              </w:rPr>
              <w:t>指标</w:t>
            </w:r>
          </w:p>
        </w:tc>
        <w:tc>
          <w:tcPr>
            <w:tcW w:w="371" w:type="pct"/>
            <w:tcMar>
              <w:top w:w="15" w:type="dxa"/>
              <w:left w:w="15" w:type="dxa"/>
              <w:right w:w="15" w:type="dxa"/>
            </w:tcMar>
            <w:vAlign w:val="center"/>
          </w:tcPr>
          <w:p>
            <w:pPr>
              <w:widowControl/>
              <w:jc w:val="center"/>
              <w:textAlignment w:val="center"/>
              <w:rPr>
                <w:rFonts w:eastAsia="黑体"/>
                <w:color w:val="000000"/>
                <w:kern w:val="0"/>
                <w:sz w:val="20"/>
                <w:szCs w:val="20"/>
              </w:rPr>
            </w:pPr>
            <w:r>
              <w:rPr>
                <w:rFonts w:eastAsia="黑体"/>
                <w:color w:val="000000"/>
                <w:kern w:val="0"/>
                <w:sz w:val="20"/>
                <w:szCs w:val="20"/>
              </w:rPr>
              <w:t>二级</w:t>
            </w:r>
          </w:p>
          <w:p>
            <w:pPr>
              <w:widowControl/>
              <w:jc w:val="center"/>
              <w:textAlignment w:val="center"/>
              <w:rPr>
                <w:rFonts w:eastAsia="黑体"/>
                <w:color w:val="000000"/>
                <w:sz w:val="20"/>
                <w:szCs w:val="20"/>
              </w:rPr>
            </w:pPr>
            <w:r>
              <w:rPr>
                <w:rFonts w:eastAsia="黑体"/>
                <w:color w:val="000000"/>
                <w:kern w:val="0"/>
                <w:sz w:val="20"/>
                <w:szCs w:val="20"/>
              </w:rPr>
              <w:t>指标</w:t>
            </w:r>
          </w:p>
        </w:tc>
        <w:tc>
          <w:tcPr>
            <w:tcW w:w="420" w:type="pct"/>
            <w:tcMar>
              <w:top w:w="15" w:type="dxa"/>
              <w:left w:w="15" w:type="dxa"/>
              <w:right w:w="15" w:type="dxa"/>
            </w:tcMar>
            <w:vAlign w:val="center"/>
          </w:tcPr>
          <w:p>
            <w:pPr>
              <w:widowControl/>
              <w:jc w:val="center"/>
              <w:textAlignment w:val="center"/>
              <w:rPr>
                <w:rFonts w:eastAsia="黑体"/>
                <w:color w:val="000000"/>
                <w:kern w:val="0"/>
                <w:sz w:val="20"/>
                <w:szCs w:val="20"/>
              </w:rPr>
            </w:pPr>
            <w:r>
              <w:rPr>
                <w:rFonts w:eastAsia="黑体"/>
                <w:color w:val="000000"/>
                <w:kern w:val="0"/>
                <w:sz w:val="20"/>
                <w:szCs w:val="20"/>
              </w:rPr>
              <w:t>三级</w:t>
            </w:r>
          </w:p>
          <w:p>
            <w:pPr>
              <w:widowControl/>
              <w:jc w:val="center"/>
              <w:textAlignment w:val="center"/>
              <w:rPr>
                <w:rFonts w:eastAsia="黑体"/>
                <w:color w:val="000000"/>
                <w:sz w:val="20"/>
                <w:szCs w:val="20"/>
              </w:rPr>
            </w:pPr>
            <w:r>
              <w:rPr>
                <w:rFonts w:eastAsia="黑体"/>
                <w:color w:val="000000"/>
                <w:kern w:val="0"/>
                <w:sz w:val="20"/>
                <w:szCs w:val="20"/>
              </w:rPr>
              <w:t>指标</w:t>
            </w:r>
          </w:p>
        </w:tc>
        <w:tc>
          <w:tcPr>
            <w:tcW w:w="286" w:type="pct"/>
            <w:tcMar>
              <w:top w:w="15" w:type="dxa"/>
              <w:left w:w="15" w:type="dxa"/>
              <w:right w:w="15" w:type="dxa"/>
            </w:tcMar>
            <w:vAlign w:val="center"/>
          </w:tcPr>
          <w:p>
            <w:pPr>
              <w:widowControl/>
              <w:jc w:val="center"/>
              <w:textAlignment w:val="center"/>
              <w:rPr>
                <w:rFonts w:eastAsia="黑体"/>
                <w:color w:val="000000"/>
                <w:sz w:val="20"/>
                <w:szCs w:val="20"/>
              </w:rPr>
            </w:pPr>
            <w:r>
              <w:rPr>
                <w:rFonts w:eastAsia="黑体"/>
                <w:color w:val="000000"/>
                <w:kern w:val="0"/>
                <w:sz w:val="20"/>
                <w:szCs w:val="20"/>
              </w:rPr>
              <w:t>分值</w:t>
            </w:r>
          </w:p>
        </w:tc>
        <w:tc>
          <w:tcPr>
            <w:tcW w:w="1413" w:type="pct"/>
            <w:tcMar>
              <w:top w:w="15" w:type="dxa"/>
              <w:left w:w="15" w:type="dxa"/>
              <w:right w:w="15" w:type="dxa"/>
            </w:tcMar>
            <w:vAlign w:val="center"/>
          </w:tcPr>
          <w:p>
            <w:pPr>
              <w:widowControl/>
              <w:jc w:val="center"/>
              <w:textAlignment w:val="center"/>
              <w:rPr>
                <w:rFonts w:eastAsia="黑体"/>
                <w:color w:val="000000"/>
                <w:sz w:val="20"/>
                <w:szCs w:val="20"/>
              </w:rPr>
            </w:pPr>
            <w:r>
              <w:rPr>
                <w:rFonts w:eastAsia="黑体"/>
                <w:color w:val="000000"/>
                <w:kern w:val="0"/>
                <w:sz w:val="20"/>
                <w:szCs w:val="20"/>
              </w:rPr>
              <w:t>评分要点</w:t>
            </w:r>
          </w:p>
        </w:tc>
        <w:tc>
          <w:tcPr>
            <w:tcW w:w="1679" w:type="pct"/>
            <w:tcMar>
              <w:top w:w="15" w:type="dxa"/>
              <w:left w:w="15" w:type="dxa"/>
              <w:right w:w="15" w:type="dxa"/>
            </w:tcMar>
            <w:vAlign w:val="center"/>
          </w:tcPr>
          <w:p>
            <w:pPr>
              <w:widowControl/>
              <w:jc w:val="center"/>
              <w:textAlignment w:val="center"/>
              <w:rPr>
                <w:rFonts w:eastAsia="黑体"/>
                <w:color w:val="000000"/>
                <w:sz w:val="20"/>
                <w:szCs w:val="20"/>
              </w:rPr>
            </w:pPr>
            <w:r>
              <w:rPr>
                <w:rFonts w:eastAsia="黑体"/>
                <w:color w:val="000000"/>
                <w:kern w:val="0"/>
                <w:sz w:val="20"/>
                <w:szCs w:val="20"/>
              </w:rPr>
              <w:t>评分标准</w:t>
            </w:r>
          </w:p>
        </w:tc>
        <w:tc>
          <w:tcPr>
            <w:tcW w:w="391" w:type="pct"/>
            <w:tcMar>
              <w:top w:w="15" w:type="dxa"/>
              <w:left w:w="15" w:type="dxa"/>
              <w:right w:w="15" w:type="dxa"/>
            </w:tcMar>
            <w:vAlign w:val="center"/>
          </w:tcPr>
          <w:p>
            <w:pPr>
              <w:widowControl/>
              <w:jc w:val="center"/>
              <w:textAlignment w:val="center"/>
              <w:rPr>
                <w:rFonts w:eastAsia="黑体"/>
                <w:color w:val="000000"/>
                <w:kern w:val="0"/>
                <w:sz w:val="20"/>
                <w:szCs w:val="20"/>
              </w:rPr>
            </w:pPr>
            <w:r>
              <w:rPr>
                <w:rFonts w:hint="eastAsia" w:eastAsia="黑体"/>
                <w:color w:val="000000"/>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3" w:hRule="atLeast"/>
        </w:trPr>
        <w:tc>
          <w:tcPr>
            <w:tcW w:w="437" w:type="pct"/>
            <w:vMerge w:val="restar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投入</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（15分）</w:t>
            </w: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tc>
        <w:tc>
          <w:tcPr>
            <w:tcW w:w="371" w:type="pct"/>
            <w:vMerge w:val="restar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目标</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设定</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8</w:t>
            </w:r>
            <w:r>
              <w:rPr>
                <w:rStyle w:val="17"/>
                <w:rFonts w:hint="eastAsia" w:ascii="仿宋_GB2312" w:hAnsi="仿宋_GB2312" w:eastAsia="仿宋_GB2312" w:cs="仿宋_GB2312"/>
                <w:sz w:val="20"/>
                <w:szCs w:val="20"/>
              </w:rPr>
              <w:t>分）</w:t>
            </w: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绩效目标</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合理性</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w:t>
            </w:r>
          </w:p>
        </w:tc>
        <w:tc>
          <w:tcPr>
            <w:tcW w:w="1413" w:type="pct"/>
            <w:tcMar>
              <w:top w:w="15" w:type="dxa"/>
              <w:left w:w="15" w:type="dxa"/>
              <w:right w:w="15" w:type="dxa"/>
            </w:tcMar>
            <w:vAlign w:val="center"/>
          </w:tcPr>
          <w:p>
            <w:pPr>
              <w:widowControl/>
              <w:jc w:val="left"/>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①是否符合国家法律法规、国民经济和社会发展总体规划；</w:t>
            </w:r>
          </w:p>
          <w:p>
            <w:pPr>
              <w:widowControl/>
              <w:jc w:val="left"/>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②是否符合部门</w:t>
            </w:r>
            <w:r>
              <w:rPr>
                <w:rStyle w:val="20"/>
                <w:rFonts w:hint="eastAsia" w:ascii="仿宋_GB2312" w:hAnsi="仿宋_GB2312" w:eastAsia="仿宋_GB2312" w:cs="仿宋_GB2312"/>
                <w:color w:val="000000" w:themeColor="text1"/>
                <w:sz w:val="20"/>
                <w:szCs w:val="20"/>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三定</w:t>
            </w:r>
            <w:r>
              <w:rPr>
                <w:rStyle w:val="20"/>
                <w:rFonts w:hint="eastAsia" w:ascii="仿宋_GB2312" w:hAnsi="仿宋_GB2312" w:eastAsia="仿宋_GB2312" w:cs="仿宋_GB2312"/>
                <w:color w:val="000000" w:themeColor="text1"/>
                <w:sz w:val="20"/>
                <w:szCs w:val="20"/>
                <w14:textFill>
                  <w14:solidFill>
                    <w14:schemeClr w14:val="tx1"/>
                  </w14:solidFill>
                </w14:textFill>
              </w:rPr>
              <w:t>”</w:t>
            </w:r>
            <w:r>
              <w:rPr>
                <w:rStyle w:val="17"/>
                <w:rFonts w:hint="eastAsia" w:ascii="仿宋_GB2312" w:hAnsi="仿宋_GB2312" w:eastAsia="仿宋_GB2312" w:cs="仿宋_GB2312"/>
                <w:color w:val="000000" w:themeColor="text1"/>
                <w:sz w:val="20"/>
                <w:szCs w:val="20"/>
                <w14:textFill>
                  <w14:solidFill>
                    <w14:schemeClr w14:val="tx1"/>
                  </w14:solidFill>
                </w14:textFill>
              </w:rPr>
              <w:t>方案确定的职责；</w:t>
            </w:r>
          </w:p>
          <w:p>
            <w:pPr>
              <w:widowControl/>
              <w:jc w:val="left"/>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③是否符合部门制定的发展实施规划。</w:t>
            </w:r>
          </w:p>
          <w:p>
            <w:pPr>
              <w:widowControl/>
              <w:jc w:val="left"/>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④</w:t>
            </w:r>
            <w:r>
              <w:rPr>
                <w:rStyle w:val="17"/>
                <w:rFonts w:hint="eastAsia" w:ascii="仿宋_GB2312" w:hAnsi="仿宋_GB2312" w:eastAsia="仿宋_GB2312" w:cs="仿宋_GB2312"/>
                <w:color w:val="000000" w:themeColor="text1"/>
                <w:sz w:val="20"/>
                <w:szCs w:val="20"/>
                <w14:textFill>
                  <w14:solidFill>
                    <w14:schemeClr w14:val="tx1"/>
                  </w14:solidFill>
                </w14:textFill>
              </w:rPr>
              <w:t>各个公共项目是否单独设置绩效目标。</w:t>
            </w:r>
          </w:p>
          <w:p>
            <w:pPr>
              <w:widowControl/>
              <w:jc w:val="left"/>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p>
        </w:tc>
        <w:tc>
          <w:tcPr>
            <w:tcW w:w="1679"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①符合国家相关法律法规，本区域国民经济和社会发展规划，计</w:t>
            </w:r>
            <w:r>
              <w:rPr>
                <w:rStyle w:val="20"/>
                <w:rFonts w:hint="eastAsia" w:ascii="仿宋_GB2312" w:hAnsi="仿宋_GB2312" w:eastAsia="仿宋_GB2312" w:cs="仿宋_GB2312"/>
                <w:color w:val="000000" w:themeColor="text1"/>
                <w:sz w:val="20"/>
                <w:szCs w:val="20"/>
                <w14:textFill>
                  <w14:solidFill>
                    <w14:schemeClr w14:val="tx1"/>
                  </w14:solidFill>
                </w14:textFill>
              </w:rPr>
              <w:t>0.5</w:t>
            </w:r>
            <w:r>
              <w:rPr>
                <w:rStyle w:val="17"/>
                <w:rFonts w:hint="eastAsia" w:ascii="仿宋_GB2312" w:hAnsi="仿宋_GB2312" w:eastAsia="仿宋_GB2312" w:cs="仿宋_GB2312"/>
                <w:color w:val="000000" w:themeColor="text1"/>
                <w:sz w:val="20"/>
                <w:szCs w:val="20"/>
                <w14:textFill>
                  <w14:solidFill>
                    <w14:schemeClr w14:val="tx1"/>
                  </w14:solidFill>
                </w14:textFill>
              </w:rPr>
              <w:t>分，否则不得分；</w:t>
            </w:r>
          </w:p>
          <w:p>
            <w:pPr>
              <w:widowControl/>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②与部门（单位）职责密切相关，计</w:t>
            </w:r>
            <w:r>
              <w:rPr>
                <w:rStyle w:val="20"/>
                <w:rFonts w:hint="eastAsia" w:ascii="仿宋_GB2312" w:hAnsi="仿宋_GB2312" w:eastAsia="仿宋_GB2312" w:cs="仿宋_GB2312"/>
                <w:color w:val="000000" w:themeColor="text1"/>
                <w:sz w:val="20"/>
                <w:szCs w:val="20"/>
                <w14:textFill>
                  <w14:solidFill>
                    <w14:schemeClr w14:val="tx1"/>
                  </w14:solidFill>
                </w14:textFill>
              </w:rPr>
              <w:t>0.5</w:t>
            </w:r>
            <w:r>
              <w:rPr>
                <w:rStyle w:val="17"/>
                <w:rFonts w:hint="eastAsia" w:ascii="仿宋_GB2312" w:hAnsi="仿宋_GB2312" w:eastAsia="仿宋_GB2312" w:cs="仿宋_GB2312"/>
                <w:color w:val="000000" w:themeColor="text1"/>
                <w:sz w:val="20"/>
                <w:szCs w:val="20"/>
                <w14:textFill>
                  <w14:solidFill>
                    <w14:schemeClr w14:val="tx1"/>
                  </w14:solidFill>
                </w14:textFill>
              </w:rPr>
              <w:t>分，否则不得分；</w:t>
            </w:r>
          </w:p>
          <w:p>
            <w:pPr>
              <w:widowControl/>
              <w:textAlignment w:val="center"/>
              <w:rPr>
                <w:rStyle w:val="17"/>
                <w:rFonts w:hint="eastAsia" w:ascii="仿宋_GB2312" w:hAnsi="仿宋_GB2312" w:eastAsia="仿宋_GB2312" w:cs="仿宋_GB2312"/>
                <w:color w:val="000000" w:themeColor="text1"/>
                <w:sz w:val="20"/>
                <w:szCs w:val="20"/>
                <w14:textFill>
                  <w14:solidFill>
                    <w14:schemeClr w14:val="tx1"/>
                  </w14:solidFill>
                </w14:textFill>
              </w:rPr>
            </w:pPr>
            <w:r>
              <w:rPr>
                <w:rStyle w:val="17"/>
                <w:rFonts w:hint="eastAsia" w:ascii="仿宋_GB2312" w:hAnsi="仿宋_GB2312" w:eastAsia="仿宋_GB2312" w:cs="仿宋_GB2312"/>
                <w:color w:val="000000" w:themeColor="text1"/>
                <w:sz w:val="20"/>
                <w:szCs w:val="20"/>
                <w14:textFill>
                  <w14:solidFill>
                    <w14:schemeClr w14:val="tx1"/>
                  </w14:solidFill>
                </w14:textFill>
              </w:rPr>
              <w:t>③符合部门制定的发展实施规划，计</w:t>
            </w:r>
            <w:r>
              <w:rPr>
                <w:rStyle w:val="20"/>
                <w:rFonts w:hint="eastAsia" w:ascii="仿宋_GB2312" w:hAnsi="仿宋_GB2312" w:eastAsia="仿宋_GB2312" w:cs="仿宋_GB2312"/>
                <w:color w:val="000000" w:themeColor="text1"/>
                <w:sz w:val="20"/>
                <w:szCs w:val="20"/>
                <w14:textFill>
                  <w14:solidFill>
                    <w14:schemeClr w14:val="tx1"/>
                  </w14:solidFill>
                </w14:textFill>
              </w:rPr>
              <w:t>1</w:t>
            </w:r>
            <w:r>
              <w:rPr>
                <w:rStyle w:val="17"/>
                <w:rFonts w:hint="eastAsia" w:ascii="仿宋_GB2312" w:hAnsi="仿宋_GB2312" w:eastAsia="仿宋_GB2312" w:cs="仿宋_GB2312"/>
                <w:color w:val="000000" w:themeColor="text1"/>
                <w:sz w:val="20"/>
                <w:szCs w:val="20"/>
                <w14:textFill>
                  <w14:solidFill>
                    <w14:schemeClr w14:val="tx1"/>
                  </w14:solidFill>
                </w14:textFill>
              </w:rPr>
              <w:t>分，否则不得分。</w:t>
            </w:r>
          </w:p>
          <w:p>
            <w:pPr>
              <w:widowControl/>
              <w:textAlignment w:val="center"/>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④</w:t>
            </w:r>
            <w:r>
              <w:rPr>
                <w:rStyle w:val="17"/>
                <w:rFonts w:hint="eastAsia" w:ascii="仿宋_GB2312" w:hAnsi="仿宋_GB2312" w:eastAsia="仿宋_GB2312" w:cs="仿宋_GB2312"/>
                <w:color w:val="000000" w:themeColor="text1"/>
                <w:sz w:val="20"/>
                <w:szCs w:val="20"/>
                <w14:textFill>
                  <w14:solidFill>
                    <w14:schemeClr w14:val="tx1"/>
                  </w14:solidFill>
                </w14:textFill>
              </w:rPr>
              <w:t>对各个公共项目单独设置绩效目标，计1分，否则不得分。</w:t>
            </w: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2" w:hRule="atLeast"/>
        </w:trPr>
        <w:tc>
          <w:tcPr>
            <w:tcW w:w="437" w:type="pct"/>
            <w:vMerge w:val="continue"/>
            <w:tcMar>
              <w:top w:w="15" w:type="dxa"/>
              <w:left w:w="15" w:type="dxa"/>
              <w:right w:w="15" w:type="dxa"/>
            </w:tcMar>
            <w:vAlign w:val="center"/>
          </w:tcPr>
          <w:p>
            <w:pPr>
              <w:widowControl/>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widowControl/>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绩效指标</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明确性</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5</w:t>
            </w:r>
          </w:p>
        </w:tc>
        <w:tc>
          <w:tcPr>
            <w:tcW w:w="1413" w:type="pct"/>
            <w:tcMar>
              <w:top w:w="15" w:type="dxa"/>
              <w:left w:w="15" w:type="dxa"/>
              <w:right w:w="15" w:type="dxa"/>
            </w:tcMar>
            <w:vAlign w:val="center"/>
          </w:tcPr>
          <w:p>
            <w:pPr>
              <w:widowControl/>
              <w:jc w:val="left"/>
              <w:textAlignment w:val="center"/>
              <w:rPr>
                <w:rStyle w:val="20"/>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①是否将部门整体的绩效目标细化分解为具体的工作任务；</w:t>
            </w:r>
            <w:r>
              <w:rPr>
                <w:rStyle w:val="20"/>
                <w:rFonts w:hint="eastAsia" w:ascii="仿宋_GB2312" w:hAnsi="仿宋_GB2312" w:eastAsia="仿宋_GB2312" w:cs="仿宋_GB2312"/>
                <w:sz w:val="20"/>
                <w:szCs w:val="20"/>
              </w:rPr>
              <w:t xml:space="preserve"> </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②是否通过清晰、可衡量的指标值予以体现。</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③是否与部门年度的任务数或计划数相对应；</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④是否与本年度部门预算资金相匹配。</w:t>
            </w:r>
          </w:p>
          <w:p>
            <w:pPr>
              <w:widowControl/>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⑤</w:t>
            </w:r>
            <w:r>
              <w:rPr>
                <w:rStyle w:val="17"/>
                <w:rFonts w:hint="eastAsia" w:ascii="仿宋_GB2312" w:hAnsi="仿宋_GB2312" w:eastAsia="仿宋_GB2312" w:cs="仿宋_GB2312"/>
                <w:color w:val="000000" w:themeColor="text1"/>
                <w:sz w:val="20"/>
                <w:szCs w:val="20"/>
                <w14:textFill>
                  <w14:solidFill>
                    <w14:schemeClr w14:val="tx1"/>
                  </w14:solidFill>
                </w14:textFill>
              </w:rPr>
              <w:t>公共</w:t>
            </w:r>
            <w:r>
              <w:rPr>
                <w:rFonts w:hint="eastAsia" w:ascii="仿宋_GB2312" w:hAnsi="仿宋_GB2312" w:eastAsia="仿宋_GB2312" w:cs="仿宋_GB2312"/>
                <w:color w:val="000000"/>
                <w:sz w:val="20"/>
                <w:szCs w:val="20"/>
              </w:rPr>
              <w:t>项目绩效指标是否细化、是否具有明确性。</w:t>
            </w:r>
          </w:p>
        </w:tc>
        <w:tc>
          <w:tcPr>
            <w:tcW w:w="1679"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①有目标，计1分，否则不得分；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②目标明确，细化量化良好，个性指标中量化指标超过</w:t>
            </w:r>
            <w:r>
              <w:rPr>
                <w:rStyle w:val="20"/>
                <w:rFonts w:hint="eastAsia" w:ascii="仿宋_GB2312" w:hAnsi="仿宋_GB2312" w:eastAsia="仿宋_GB2312" w:cs="仿宋_GB2312"/>
                <w:sz w:val="20"/>
                <w:szCs w:val="20"/>
              </w:rPr>
              <w:t>3</w:t>
            </w:r>
            <w:r>
              <w:rPr>
                <w:rStyle w:val="17"/>
                <w:rFonts w:hint="eastAsia" w:ascii="仿宋_GB2312" w:hAnsi="仿宋_GB2312" w:eastAsia="仿宋_GB2312" w:cs="仿宋_GB2312"/>
                <w:sz w:val="20"/>
                <w:szCs w:val="20"/>
              </w:rPr>
              <w:t>个，计1分，量化指标为</w:t>
            </w:r>
            <w:r>
              <w:rPr>
                <w:rStyle w:val="20"/>
                <w:rFonts w:hint="eastAsia" w:ascii="仿宋_GB2312" w:hAnsi="仿宋_GB2312" w:eastAsia="仿宋_GB2312" w:cs="仿宋_GB2312"/>
                <w:sz w:val="20"/>
                <w:szCs w:val="20"/>
              </w:rPr>
              <w:t>2</w:t>
            </w:r>
            <w:r>
              <w:rPr>
                <w:rStyle w:val="17"/>
                <w:rFonts w:hint="eastAsia" w:ascii="仿宋_GB2312" w:hAnsi="仿宋_GB2312" w:eastAsia="仿宋_GB2312" w:cs="仿宋_GB2312"/>
                <w:sz w:val="20"/>
                <w:szCs w:val="20"/>
              </w:rPr>
              <w:t>个，计</w:t>
            </w:r>
            <w:r>
              <w:rPr>
                <w:rStyle w:val="20"/>
                <w:rFonts w:hint="eastAsia" w:ascii="仿宋_GB2312" w:hAnsi="仿宋_GB2312" w:eastAsia="仿宋_GB2312" w:cs="仿宋_GB2312"/>
                <w:sz w:val="20"/>
                <w:szCs w:val="20"/>
              </w:rPr>
              <w:t>0.5</w:t>
            </w:r>
            <w:r>
              <w:rPr>
                <w:rStyle w:val="17"/>
                <w:rFonts w:hint="eastAsia" w:ascii="仿宋_GB2312" w:hAnsi="仿宋_GB2312" w:eastAsia="仿宋_GB2312" w:cs="仿宋_GB2312"/>
                <w:sz w:val="20"/>
                <w:szCs w:val="20"/>
              </w:rPr>
              <w:t>分，</w:t>
            </w:r>
            <w:r>
              <w:rPr>
                <w:rStyle w:val="20"/>
                <w:rFonts w:hint="eastAsia" w:ascii="仿宋_GB2312" w:hAnsi="仿宋_GB2312" w:eastAsia="仿宋_GB2312" w:cs="仿宋_GB2312"/>
                <w:sz w:val="20"/>
                <w:szCs w:val="20"/>
              </w:rPr>
              <w:t>2</w:t>
            </w:r>
            <w:r>
              <w:rPr>
                <w:rStyle w:val="17"/>
                <w:rFonts w:hint="eastAsia" w:ascii="仿宋_GB2312" w:hAnsi="仿宋_GB2312" w:eastAsia="仿宋_GB2312" w:cs="仿宋_GB2312"/>
                <w:sz w:val="20"/>
                <w:szCs w:val="20"/>
              </w:rPr>
              <w:t>个以下不得分；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③与年度任务数或计划数相对应，计1分，低于</w:t>
            </w:r>
            <w:r>
              <w:rPr>
                <w:rStyle w:val="20"/>
                <w:rFonts w:hint="eastAsia" w:ascii="仿宋_GB2312" w:hAnsi="仿宋_GB2312" w:eastAsia="仿宋_GB2312" w:cs="仿宋_GB2312"/>
                <w:sz w:val="20"/>
                <w:szCs w:val="20"/>
              </w:rPr>
              <w:t>2</w:t>
            </w:r>
            <w:r>
              <w:rPr>
                <w:rStyle w:val="17"/>
                <w:rFonts w:hint="eastAsia" w:ascii="仿宋_GB2312" w:hAnsi="仿宋_GB2312" w:eastAsia="仿宋_GB2312" w:cs="仿宋_GB2312"/>
                <w:sz w:val="20"/>
                <w:szCs w:val="20"/>
              </w:rPr>
              <w:t>个，计0.5分，低于</w:t>
            </w:r>
            <w:r>
              <w:rPr>
                <w:rStyle w:val="20"/>
                <w:rFonts w:hint="eastAsia" w:ascii="仿宋_GB2312" w:hAnsi="仿宋_GB2312" w:eastAsia="仿宋_GB2312" w:cs="仿宋_GB2312"/>
                <w:sz w:val="20"/>
                <w:szCs w:val="20"/>
              </w:rPr>
              <w:t>4</w:t>
            </w:r>
            <w:r>
              <w:rPr>
                <w:rStyle w:val="17"/>
                <w:rFonts w:hint="eastAsia" w:ascii="仿宋_GB2312" w:hAnsi="仿宋_GB2312" w:eastAsia="仿宋_GB2312" w:cs="仿宋_GB2312"/>
                <w:sz w:val="20"/>
                <w:szCs w:val="20"/>
              </w:rPr>
              <w:t>个不得分；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④目标与资金匹配良好，逻辑关系明确，计1分，否则不得分。</w:t>
            </w:r>
          </w:p>
          <w:p>
            <w:pPr>
              <w:widowControl/>
              <w:textAlignment w:val="center"/>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sz w:val="20"/>
                <w:szCs w:val="20"/>
              </w:rPr>
              <w:t>⑤公共项目绩效指标细化、明确性，计1分</w:t>
            </w:r>
            <w:r>
              <w:rPr>
                <w:rStyle w:val="17"/>
                <w:rFonts w:hint="eastAsia" w:ascii="仿宋_GB2312" w:hAnsi="仿宋_GB2312" w:eastAsia="仿宋_GB2312" w:cs="仿宋_GB2312"/>
                <w:sz w:val="20"/>
                <w:szCs w:val="20"/>
              </w:rPr>
              <w:t>，存在</w:t>
            </w:r>
            <w:r>
              <w:rPr>
                <w:rStyle w:val="20"/>
                <w:rFonts w:hint="eastAsia" w:ascii="仿宋_GB2312" w:hAnsi="仿宋_GB2312" w:eastAsia="仿宋_GB2312" w:cs="仿宋_GB2312"/>
                <w:sz w:val="20"/>
                <w:szCs w:val="20"/>
              </w:rPr>
              <w:t>4</w:t>
            </w:r>
            <w:r>
              <w:rPr>
                <w:rStyle w:val="17"/>
                <w:rFonts w:hint="eastAsia" w:ascii="仿宋_GB2312" w:hAnsi="仿宋_GB2312" w:eastAsia="仿宋_GB2312" w:cs="仿宋_GB2312"/>
                <w:sz w:val="20"/>
                <w:szCs w:val="20"/>
              </w:rPr>
              <w:t>个及以上</w:t>
            </w:r>
            <w:r>
              <w:rPr>
                <w:rStyle w:val="17"/>
                <w:rFonts w:hint="eastAsia" w:ascii="仿宋_GB2312" w:hAnsi="仿宋_GB2312" w:eastAsia="仿宋_GB2312" w:cs="仿宋_GB2312"/>
                <w:color w:val="000000" w:themeColor="text1"/>
                <w:sz w:val="20"/>
                <w:szCs w:val="20"/>
                <w14:textFill>
                  <w14:solidFill>
                    <w14:schemeClr w14:val="tx1"/>
                  </w14:solidFill>
                </w14:textFill>
              </w:rPr>
              <w:t>公共</w:t>
            </w:r>
            <w:r>
              <w:rPr>
                <w:rFonts w:hint="eastAsia" w:ascii="仿宋_GB2312" w:hAnsi="仿宋_GB2312" w:eastAsia="仿宋_GB2312" w:cs="仿宋_GB2312"/>
                <w:color w:val="000000"/>
                <w:sz w:val="20"/>
                <w:szCs w:val="20"/>
              </w:rPr>
              <w:t>项目绩效指标未细化、不具有明确性</w:t>
            </w:r>
            <w:r>
              <w:rPr>
                <w:rStyle w:val="17"/>
                <w:rFonts w:hint="eastAsia" w:ascii="仿宋_GB2312" w:hAnsi="仿宋_GB2312" w:eastAsia="仿宋_GB2312" w:cs="仿宋_GB2312"/>
                <w:sz w:val="20"/>
                <w:szCs w:val="20"/>
              </w:rPr>
              <w:t>不得分</w:t>
            </w:r>
            <w:r>
              <w:rPr>
                <w:rFonts w:hint="eastAsia" w:ascii="仿宋_GB2312" w:hAnsi="仿宋_GB2312" w:eastAsia="仿宋_GB2312" w:cs="仿宋_GB2312"/>
                <w:color w:val="000000"/>
                <w:sz w:val="20"/>
                <w:szCs w:val="20"/>
              </w:rPr>
              <w:t>。</w:t>
            </w: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5" w:hRule="atLeast"/>
        </w:trPr>
        <w:tc>
          <w:tcPr>
            <w:tcW w:w="437" w:type="pct"/>
            <w:vMerge w:val="continue"/>
            <w:tcMar>
              <w:top w:w="15" w:type="dxa"/>
              <w:left w:w="15" w:type="dxa"/>
              <w:right w:w="15" w:type="dxa"/>
            </w:tcMar>
            <w:vAlign w:val="center"/>
          </w:tcPr>
          <w:p>
            <w:pPr>
              <w:widowControl/>
              <w:jc w:val="center"/>
              <w:rPr>
                <w:rFonts w:hint="eastAsia" w:ascii="仿宋_GB2312" w:hAnsi="仿宋_GB2312" w:eastAsia="仿宋_GB2312" w:cs="仿宋_GB2312"/>
                <w:color w:val="000000"/>
                <w:sz w:val="20"/>
                <w:szCs w:val="20"/>
              </w:rPr>
            </w:pPr>
          </w:p>
        </w:tc>
        <w:tc>
          <w:tcPr>
            <w:tcW w:w="371" w:type="pct"/>
            <w:vMerge w:val="restar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预算</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配置</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7</w:t>
            </w:r>
            <w:r>
              <w:rPr>
                <w:rStyle w:val="17"/>
                <w:rFonts w:hint="eastAsia" w:ascii="仿宋_GB2312" w:hAnsi="仿宋_GB2312" w:eastAsia="仿宋_GB2312" w:cs="仿宋_GB2312"/>
                <w:sz w:val="20"/>
                <w:szCs w:val="20"/>
              </w:rPr>
              <w:t>分）</w:t>
            </w: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人员</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控制率</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w:t>
            </w:r>
          </w:p>
        </w:tc>
        <w:tc>
          <w:tcPr>
            <w:tcW w:w="1413" w:type="pct"/>
            <w:tcMar>
              <w:top w:w="15" w:type="dxa"/>
              <w:left w:w="15" w:type="dxa"/>
              <w:right w:w="15" w:type="dxa"/>
            </w:tcMar>
            <w:vAlign w:val="center"/>
          </w:tcPr>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在职人员控制率</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（在职人员数</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编制数）</w:t>
            </w:r>
            <w:r>
              <w:rPr>
                <w:rStyle w:val="20"/>
                <w:rFonts w:hint="eastAsia" w:ascii="仿宋_GB2312" w:hAnsi="仿宋_GB2312" w:eastAsia="仿宋_GB2312" w:cs="仿宋_GB2312"/>
                <w:sz w:val="20"/>
                <w:szCs w:val="20"/>
              </w:rPr>
              <w:t>×100%</w:t>
            </w:r>
            <w:r>
              <w:rPr>
                <w:rStyle w:val="17"/>
                <w:rFonts w:hint="eastAsia" w:ascii="仿宋_GB2312" w:hAnsi="仿宋_GB2312" w:eastAsia="仿宋_GB2312" w:cs="仿宋_GB2312"/>
                <w:sz w:val="20"/>
                <w:szCs w:val="20"/>
              </w:rPr>
              <w:t>。</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聘用人员控制率≦人社和编办共同批复的人数；</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在职人员数：部门（单位）实际在职人数</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以财政部门确定的部门决算编制口径为准。</w:t>
            </w:r>
          </w:p>
          <w:p>
            <w:pPr>
              <w:widowControl/>
              <w:jc w:val="left"/>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编制数：机构编制部门核定批复的部门（单位）的人员编制数。</w:t>
            </w:r>
          </w:p>
        </w:tc>
        <w:tc>
          <w:tcPr>
            <w:tcW w:w="1679"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在职人员控制率≦</w:t>
            </w:r>
            <w:r>
              <w:rPr>
                <w:rStyle w:val="20"/>
                <w:rFonts w:hint="eastAsia" w:ascii="仿宋_GB2312" w:hAnsi="仿宋_GB2312" w:eastAsia="仿宋_GB2312" w:cs="仿宋_GB2312"/>
                <w:sz w:val="20"/>
                <w:szCs w:val="20"/>
              </w:rPr>
              <w:t>100%</w:t>
            </w:r>
            <w:r>
              <w:rPr>
                <w:rStyle w:val="17"/>
                <w:rFonts w:hint="eastAsia" w:ascii="仿宋_GB2312" w:hAnsi="仿宋_GB2312" w:eastAsia="仿宋_GB2312" w:cs="仿宋_GB2312"/>
                <w:sz w:val="20"/>
                <w:szCs w:val="20"/>
              </w:rPr>
              <w:t>计</w:t>
            </w:r>
            <w:r>
              <w:rPr>
                <w:rStyle w:val="20"/>
                <w:rFonts w:hint="eastAsia" w:ascii="仿宋_GB2312" w:hAnsi="仿宋_GB2312" w:eastAsia="仿宋_GB2312" w:cs="仿宋_GB2312"/>
                <w:sz w:val="20"/>
                <w:szCs w:val="20"/>
              </w:rPr>
              <w:t>2</w:t>
            </w:r>
            <w:r>
              <w:rPr>
                <w:rStyle w:val="17"/>
                <w:rFonts w:hint="eastAsia" w:ascii="仿宋_GB2312" w:hAnsi="仿宋_GB2312" w:eastAsia="仿宋_GB2312" w:cs="仿宋_GB2312"/>
                <w:sz w:val="20"/>
                <w:szCs w:val="20"/>
              </w:rPr>
              <w:t>分，每超出</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扣</w:t>
            </w:r>
            <w:r>
              <w:rPr>
                <w:rStyle w:val="20"/>
                <w:rFonts w:hint="eastAsia" w:ascii="仿宋_GB2312" w:hAnsi="仿宋_GB2312" w:eastAsia="仿宋_GB2312" w:cs="仿宋_GB2312"/>
                <w:sz w:val="20"/>
                <w:szCs w:val="20"/>
              </w:rPr>
              <w:t>0.2</w:t>
            </w:r>
            <w:r>
              <w:rPr>
                <w:rStyle w:val="17"/>
                <w:rFonts w:hint="eastAsia" w:ascii="仿宋_GB2312" w:hAnsi="仿宋_GB2312" w:eastAsia="仿宋_GB2312" w:cs="仿宋_GB2312"/>
                <w:sz w:val="20"/>
                <w:szCs w:val="20"/>
              </w:rPr>
              <w:t>分，扣完为止。</w:t>
            </w:r>
          </w:p>
          <w:p>
            <w:pPr>
              <w:widowControl/>
              <w:textAlignment w:val="center"/>
              <w:rPr>
                <w:rFonts w:hint="eastAsia" w:ascii="仿宋_GB2312" w:hAnsi="仿宋_GB2312" w:eastAsia="仿宋_GB2312" w:cs="仿宋_GB2312"/>
                <w:color w:val="000000"/>
                <w:sz w:val="20"/>
                <w:szCs w:val="20"/>
              </w:rPr>
            </w:pPr>
            <w:r>
              <w:rPr>
                <w:rStyle w:val="19"/>
                <w:rFonts w:hint="eastAsia" w:ascii="仿宋_GB2312" w:hAnsi="仿宋_GB2312" w:eastAsia="仿宋_GB2312" w:cs="仿宋_GB2312"/>
                <w:color w:val="000000"/>
                <w:sz w:val="20"/>
                <w:szCs w:val="20"/>
              </w:rPr>
              <w:t>聘用人员实际使用数小于等于编办人社部门批复数，计</w:t>
            </w:r>
            <w:r>
              <w:rPr>
                <w:rStyle w:val="18"/>
                <w:rFonts w:hint="eastAsia" w:ascii="仿宋_GB2312" w:hAnsi="仿宋_GB2312" w:eastAsia="仿宋_GB2312" w:cs="仿宋_GB2312"/>
                <w:color w:val="000000"/>
                <w:sz w:val="20"/>
                <w:szCs w:val="20"/>
              </w:rPr>
              <w:t>2</w:t>
            </w:r>
            <w:r>
              <w:rPr>
                <w:rStyle w:val="19"/>
                <w:rFonts w:hint="eastAsia" w:ascii="仿宋_GB2312" w:hAnsi="仿宋_GB2312" w:eastAsia="仿宋_GB2312" w:cs="仿宋_GB2312"/>
                <w:color w:val="000000"/>
                <w:sz w:val="20"/>
                <w:szCs w:val="20"/>
              </w:rPr>
              <w:t>分，否则不得分。</w:t>
            </w: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0" w:hRule="atLeast"/>
        </w:trPr>
        <w:tc>
          <w:tcPr>
            <w:tcW w:w="437" w:type="pct"/>
            <w:vMerge w:val="continue"/>
            <w:tcMar>
              <w:top w:w="15" w:type="dxa"/>
              <w:left w:w="15" w:type="dxa"/>
              <w:right w:w="15" w:type="dxa"/>
            </w:tcMar>
            <w:vAlign w:val="center"/>
          </w:tcPr>
          <w:p>
            <w:pPr>
              <w:widowControl/>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rPr>
              <w:t>“三公经费”变动率</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shd w:val="pct10" w:color="auto" w:fill="FFFFFF"/>
              </w:rPr>
            </w:pPr>
            <w:r>
              <w:rPr>
                <w:rFonts w:hint="eastAsia" w:ascii="仿宋_GB2312" w:hAnsi="仿宋_GB2312" w:eastAsia="仿宋_GB2312" w:cs="仿宋_GB2312"/>
                <w:color w:val="000000"/>
                <w:kern w:val="0"/>
                <w:sz w:val="20"/>
                <w:szCs w:val="20"/>
              </w:rPr>
              <w:t>3</w:t>
            </w:r>
          </w:p>
        </w:tc>
        <w:tc>
          <w:tcPr>
            <w:tcW w:w="1413" w:type="pct"/>
            <w:tcMar>
              <w:top w:w="15" w:type="dxa"/>
              <w:left w:w="15" w:type="dxa"/>
              <w:right w:w="15" w:type="dxa"/>
            </w:tcMar>
            <w:vAlign w:val="center"/>
          </w:tcPr>
          <w:p>
            <w:pPr>
              <w:widowControl/>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“三公经费”变动率≦0，计3分；“三公经费”＞0，每超过一个百分点扣0.5分，扣完为止。</w:t>
            </w:r>
          </w:p>
        </w:tc>
        <w:tc>
          <w:tcPr>
            <w:tcW w:w="1679" w:type="pct"/>
            <w:tcMar>
              <w:top w:w="15" w:type="dxa"/>
              <w:left w:w="15" w:type="dxa"/>
              <w:right w:w="15" w:type="dxa"/>
            </w:tcMar>
            <w:vAlign w:val="center"/>
          </w:tcPr>
          <w:p>
            <w:pPr>
              <w:widowControl/>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“三公经费”变动率=[（本年度“三公经费”预算数-上年度“三公经费”预算数）/上年度“三公经费”预算数]×100%</w:t>
            </w:r>
          </w:p>
        </w:tc>
        <w:tc>
          <w:tcPr>
            <w:tcW w:w="391" w:type="pct"/>
            <w:tcMar>
              <w:top w:w="15" w:type="dxa"/>
              <w:left w:w="15" w:type="dxa"/>
              <w:right w:w="15" w:type="dxa"/>
            </w:tcMar>
            <w:vAlign w:val="center"/>
          </w:tcPr>
          <w:p>
            <w:pPr>
              <w:widowControl/>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37" w:type="pct"/>
            <w:vMerge w:val="restar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ind w:firstLine="200" w:firstLineChars="100"/>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过程</w:t>
            </w:r>
          </w:p>
          <w:p>
            <w:pPr>
              <w:widowControl/>
              <w:ind w:firstLine="200" w:firstLineChars="100"/>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35</w:t>
            </w:r>
            <w:r>
              <w:rPr>
                <w:rStyle w:val="17"/>
                <w:rFonts w:hint="eastAsia" w:ascii="仿宋_GB2312" w:hAnsi="仿宋_GB2312" w:eastAsia="仿宋_GB2312" w:cs="仿宋_GB2312"/>
                <w:sz w:val="20"/>
                <w:szCs w:val="20"/>
              </w:rPr>
              <w:t>分）</w:t>
            </w: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过程</w:t>
            </w:r>
          </w:p>
          <w:p>
            <w:pPr>
              <w:jc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35</w:t>
            </w:r>
            <w:r>
              <w:rPr>
                <w:rStyle w:val="17"/>
                <w:rFonts w:hint="eastAsia" w:ascii="仿宋_GB2312" w:hAnsi="仿宋_GB2312" w:eastAsia="仿宋_GB2312" w:cs="仿宋_GB2312"/>
                <w:sz w:val="20"/>
                <w:szCs w:val="20"/>
              </w:rPr>
              <w:t>分）</w:t>
            </w:r>
          </w:p>
        </w:tc>
        <w:tc>
          <w:tcPr>
            <w:tcW w:w="371" w:type="pct"/>
            <w:vMerge w:val="restart"/>
            <w:tcBorders>
              <w:top w:val="nil"/>
            </w:tcBorders>
            <w:tcMar>
              <w:top w:w="15" w:type="dxa"/>
              <w:left w:w="15" w:type="dxa"/>
              <w:right w:w="15" w:type="dxa"/>
            </w:tcMar>
            <w:vAlign w:val="center"/>
          </w:tcPr>
          <w:p>
            <w:pPr>
              <w:widowControl/>
              <w:textAlignment w:val="center"/>
              <w:rPr>
                <w:rFonts w:hint="eastAsia" w:ascii="仿宋_GB2312" w:hAnsi="仿宋_GB2312" w:eastAsia="仿宋_GB2312" w:cs="仿宋_GB2312"/>
                <w:color w:val="000000"/>
                <w:sz w:val="20"/>
                <w:szCs w:val="20"/>
              </w:rPr>
            </w:pPr>
          </w:p>
          <w:p>
            <w:pPr>
              <w:jc w:val="center"/>
              <w:textAlignment w:val="center"/>
              <w:rPr>
                <w:rFonts w:hint="eastAsia" w:ascii="仿宋_GB2312" w:hAnsi="仿宋_GB2312" w:eastAsia="仿宋_GB2312" w:cs="仿宋_GB2312"/>
                <w:color w:val="000000"/>
                <w:sz w:val="20"/>
                <w:szCs w:val="20"/>
              </w:rPr>
            </w:pPr>
          </w:p>
          <w:p>
            <w:pPr>
              <w:jc w:val="center"/>
              <w:textAlignment w:val="center"/>
              <w:rPr>
                <w:rFonts w:hint="eastAsia" w:ascii="仿宋_GB2312" w:hAnsi="仿宋_GB2312" w:eastAsia="仿宋_GB2312" w:cs="仿宋_GB2312"/>
                <w:color w:val="000000"/>
                <w:sz w:val="20"/>
                <w:szCs w:val="20"/>
              </w:rPr>
            </w:pP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投入</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（15分）</w:t>
            </w:r>
          </w:p>
        </w:tc>
        <w:tc>
          <w:tcPr>
            <w:tcW w:w="420" w:type="pct"/>
            <w:tcMar>
              <w:top w:w="15" w:type="dxa"/>
              <w:left w:w="15" w:type="dxa"/>
              <w:right w:w="15" w:type="dxa"/>
            </w:tcMar>
            <w:vAlign w:val="center"/>
          </w:tcPr>
          <w:p>
            <w:pPr>
              <w:widowControl/>
              <w:ind w:firstLine="200" w:firstLineChars="100"/>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预算</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执行率</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w:t>
            </w:r>
          </w:p>
        </w:tc>
        <w:tc>
          <w:tcPr>
            <w:tcW w:w="1413" w:type="pct"/>
            <w:tcMar>
              <w:top w:w="15" w:type="dxa"/>
              <w:left w:w="15" w:type="dxa"/>
              <w:right w:w="15" w:type="dxa"/>
            </w:tcMar>
            <w:vAlign w:val="center"/>
          </w:tcPr>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①预算执行率=（预算完成数/预算数）×100%。</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预算完成数：部门（单位）本年度实际完成的预算数。</w:t>
            </w:r>
          </w:p>
          <w:p>
            <w:pPr>
              <w:widowControl/>
              <w:jc w:val="left"/>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预算数：财政部门批复的本年度部门（单位）预算数及追加的项目预算数。②支付序时进度</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（序时执行数</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序时指标下达数）</w:t>
            </w:r>
            <w:r>
              <w:rPr>
                <w:rStyle w:val="20"/>
                <w:rFonts w:hint="eastAsia" w:ascii="仿宋_GB2312" w:hAnsi="仿宋_GB2312" w:eastAsia="仿宋_GB2312" w:cs="仿宋_GB2312"/>
                <w:sz w:val="20"/>
                <w:szCs w:val="20"/>
              </w:rPr>
              <w:t>×100%</w:t>
            </w:r>
            <w:r>
              <w:rPr>
                <w:rStyle w:val="17"/>
                <w:rFonts w:hint="eastAsia" w:ascii="仿宋_GB2312" w:hAnsi="仿宋_GB2312" w:eastAsia="仿宋_GB2312" w:cs="仿宋_GB2312"/>
                <w:sz w:val="20"/>
                <w:szCs w:val="20"/>
              </w:rPr>
              <w:t>。序时执行数：指按时间节点部门预算项目实际支出数。序时指标下达数：按时间节点给部门预算下达的项目支出和追加的项目支出指标数之和。</w:t>
            </w:r>
          </w:p>
        </w:tc>
        <w:tc>
          <w:tcPr>
            <w:tcW w:w="1679"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①全年预算执行率95%以上计</w:t>
            </w:r>
            <w:r>
              <w:rPr>
                <w:rStyle w:val="20"/>
                <w:rFonts w:hint="eastAsia" w:ascii="仿宋_GB2312" w:hAnsi="仿宋_GB2312" w:eastAsia="仿宋_GB2312" w:cs="仿宋_GB2312"/>
                <w:sz w:val="20"/>
                <w:szCs w:val="20"/>
              </w:rPr>
              <w:t>2</w:t>
            </w:r>
            <w:r>
              <w:rPr>
                <w:rStyle w:val="17"/>
                <w:rFonts w:hint="eastAsia" w:ascii="仿宋_GB2312" w:hAnsi="仿宋_GB2312" w:eastAsia="仿宋_GB2312" w:cs="仿宋_GB2312"/>
                <w:sz w:val="20"/>
                <w:szCs w:val="20"/>
              </w:rPr>
              <w:t>分，</w:t>
            </w:r>
            <w:r>
              <w:rPr>
                <w:rStyle w:val="20"/>
                <w:rFonts w:hint="eastAsia" w:ascii="仿宋_GB2312" w:hAnsi="仿宋_GB2312" w:eastAsia="仿宋_GB2312" w:cs="仿宋_GB2312"/>
                <w:sz w:val="20"/>
                <w:szCs w:val="20"/>
              </w:rPr>
              <w:t>95-90%</w:t>
            </w:r>
            <w:r>
              <w:rPr>
                <w:rStyle w:val="17"/>
                <w:rFonts w:hint="eastAsia" w:ascii="仿宋_GB2312" w:hAnsi="仿宋_GB2312" w:eastAsia="仿宋_GB2312" w:cs="仿宋_GB2312"/>
                <w:sz w:val="20"/>
                <w:szCs w:val="20"/>
              </w:rPr>
              <w:t>（含），计</w:t>
            </w:r>
            <w:r>
              <w:rPr>
                <w:rStyle w:val="20"/>
                <w:rFonts w:hint="eastAsia" w:ascii="仿宋_GB2312" w:hAnsi="仿宋_GB2312" w:eastAsia="仿宋_GB2312" w:cs="仿宋_GB2312"/>
                <w:sz w:val="20"/>
                <w:szCs w:val="20"/>
              </w:rPr>
              <w:t>1.5</w:t>
            </w:r>
            <w:r>
              <w:rPr>
                <w:rStyle w:val="17"/>
                <w:rFonts w:hint="eastAsia" w:ascii="仿宋_GB2312" w:hAnsi="仿宋_GB2312" w:eastAsia="仿宋_GB2312" w:cs="仿宋_GB2312"/>
                <w:sz w:val="20"/>
                <w:szCs w:val="20"/>
              </w:rPr>
              <w:t>分，</w:t>
            </w:r>
            <w:r>
              <w:rPr>
                <w:rStyle w:val="20"/>
                <w:rFonts w:hint="eastAsia" w:ascii="仿宋_GB2312" w:hAnsi="仿宋_GB2312" w:eastAsia="仿宋_GB2312" w:cs="仿宋_GB2312"/>
                <w:sz w:val="20"/>
                <w:szCs w:val="20"/>
              </w:rPr>
              <w:t>90-80%</w:t>
            </w:r>
            <w:r>
              <w:rPr>
                <w:rStyle w:val="17"/>
                <w:rFonts w:hint="eastAsia" w:ascii="仿宋_GB2312" w:hAnsi="仿宋_GB2312" w:eastAsia="仿宋_GB2312" w:cs="仿宋_GB2312"/>
                <w:sz w:val="20"/>
                <w:szCs w:val="20"/>
              </w:rPr>
              <w:t>（含），计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分，小于</w:t>
            </w:r>
            <w:r>
              <w:rPr>
                <w:rStyle w:val="20"/>
                <w:rFonts w:hint="eastAsia" w:ascii="仿宋_GB2312" w:hAnsi="仿宋_GB2312" w:eastAsia="仿宋_GB2312" w:cs="仿宋_GB2312"/>
                <w:sz w:val="20"/>
                <w:szCs w:val="20"/>
              </w:rPr>
              <w:t>80%</w:t>
            </w:r>
            <w:r>
              <w:rPr>
                <w:rStyle w:val="17"/>
                <w:rFonts w:hint="eastAsia" w:ascii="仿宋_GB2312" w:hAnsi="仿宋_GB2312" w:eastAsia="仿宋_GB2312" w:cs="仿宋_GB2312"/>
                <w:sz w:val="20"/>
                <w:szCs w:val="20"/>
              </w:rPr>
              <w:t>不得分；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②一、二、三季度末支付序时进度分别达到</w:t>
            </w:r>
            <w:r>
              <w:rPr>
                <w:rStyle w:val="20"/>
                <w:rFonts w:hint="eastAsia" w:ascii="仿宋_GB2312" w:hAnsi="仿宋_GB2312" w:eastAsia="仿宋_GB2312" w:cs="仿宋_GB2312"/>
                <w:sz w:val="20"/>
                <w:szCs w:val="20"/>
              </w:rPr>
              <w:t>20%</w:t>
            </w: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50%</w:t>
            </w: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80%</w:t>
            </w:r>
            <w:r>
              <w:rPr>
                <w:rStyle w:val="17"/>
                <w:rFonts w:hint="eastAsia" w:ascii="仿宋_GB2312" w:hAnsi="仿宋_GB2312" w:eastAsia="仿宋_GB2312" w:cs="仿宋_GB2312"/>
                <w:sz w:val="20"/>
                <w:szCs w:val="20"/>
              </w:rPr>
              <w:t>（含）以上计</w:t>
            </w:r>
            <w:r>
              <w:rPr>
                <w:rStyle w:val="20"/>
                <w:rFonts w:hint="eastAsia" w:ascii="仿宋_GB2312" w:hAnsi="仿宋_GB2312" w:eastAsia="仿宋_GB2312" w:cs="仿宋_GB2312"/>
                <w:sz w:val="20"/>
                <w:szCs w:val="20"/>
              </w:rPr>
              <w:t>2</w:t>
            </w:r>
            <w:r>
              <w:rPr>
                <w:rStyle w:val="17"/>
                <w:rFonts w:hint="eastAsia" w:ascii="仿宋_GB2312" w:hAnsi="仿宋_GB2312" w:eastAsia="仿宋_GB2312" w:cs="仿宋_GB2312"/>
                <w:sz w:val="20"/>
                <w:szCs w:val="20"/>
              </w:rPr>
              <w:t>分，每低</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个百分点扣</w:t>
            </w:r>
            <w:r>
              <w:rPr>
                <w:rStyle w:val="20"/>
                <w:rFonts w:hint="eastAsia" w:ascii="仿宋_GB2312" w:hAnsi="仿宋_GB2312" w:eastAsia="仿宋_GB2312" w:cs="仿宋_GB2312"/>
                <w:sz w:val="20"/>
                <w:szCs w:val="20"/>
              </w:rPr>
              <w:t>0.2</w:t>
            </w:r>
            <w:r>
              <w:rPr>
                <w:rStyle w:val="17"/>
                <w:rFonts w:hint="eastAsia" w:ascii="仿宋_GB2312" w:hAnsi="仿宋_GB2312" w:eastAsia="仿宋_GB2312" w:cs="仿宋_GB2312"/>
                <w:sz w:val="20"/>
                <w:szCs w:val="20"/>
              </w:rPr>
              <w:t>分，扣完为止。</w:t>
            </w:r>
          </w:p>
          <w:p>
            <w:pPr>
              <w:widowControl/>
              <w:textAlignment w:val="center"/>
              <w:rPr>
                <w:rFonts w:hint="eastAsia" w:ascii="仿宋_GB2312" w:hAnsi="仿宋_GB2312" w:eastAsia="仿宋_GB2312" w:cs="仿宋_GB2312"/>
                <w:color w:val="000000"/>
                <w:sz w:val="20"/>
                <w:szCs w:val="20"/>
              </w:rPr>
            </w:pP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5"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Borders>
              <w:top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预算</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调整率</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w:t>
            </w:r>
          </w:p>
        </w:tc>
        <w:tc>
          <w:tcPr>
            <w:tcW w:w="1413" w:type="pct"/>
            <w:tcMar>
              <w:top w:w="15" w:type="dxa"/>
              <w:left w:w="15" w:type="dxa"/>
              <w:right w:w="15" w:type="dxa"/>
            </w:tcMar>
            <w:vAlign w:val="center"/>
          </w:tcPr>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预算调整率</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（预算调整数</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预算数）</w:t>
            </w:r>
            <w:r>
              <w:rPr>
                <w:rStyle w:val="20"/>
                <w:rFonts w:hint="eastAsia" w:ascii="仿宋_GB2312" w:hAnsi="仿宋_GB2312" w:eastAsia="仿宋_GB2312" w:cs="仿宋_GB2312"/>
                <w:sz w:val="20"/>
                <w:szCs w:val="20"/>
              </w:rPr>
              <w:t>×100%</w:t>
            </w:r>
            <w:r>
              <w:rPr>
                <w:rStyle w:val="17"/>
                <w:rFonts w:hint="eastAsia" w:ascii="仿宋_GB2312" w:hAnsi="仿宋_GB2312" w:eastAsia="仿宋_GB2312" w:cs="仿宋_GB2312"/>
                <w:sz w:val="20"/>
                <w:szCs w:val="20"/>
              </w:rPr>
              <w:t>。</w:t>
            </w:r>
          </w:p>
          <w:p>
            <w:pPr>
              <w:widowControl/>
              <w:jc w:val="left"/>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预算调整数：部门（单位）在本年度内涉及预算的追加、追减或结构调整的资金总和（因落实国家政策、发生不可抗力，县委、县政府临时交办而产生的调整及经济科目非跨类调整除外）。</w:t>
            </w:r>
          </w:p>
        </w:tc>
        <w:tc>
          <w:tcPr>
            <w:tcW w:w="1679"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预算调整率</w:t>
            </w:r>
            <w:r>
              <w:rPr>
                <w:rStyle w:val="20"/>
                <w:rFonts w:hint="eastAsia" w:ascii="仿宋_GB2312" w:hAnsi="仿宋_GB2312" w:eastAsia="仿宋_GB2312" w:cs="仿宋_GB2312"/>
                <w:sz w:val="20"/>
                <w:szCs w:val="20"/>
              </w:rPr>
              <w:t>&lt;5%</w:t>
            </w:r>
            <w:r>
              <w:rPr>
                <w:rStyle w:val="17"/>
                <w:rFonts w:hint="eastAsia" w:ascii="仿宋_GB2312" w:hAnsi="仿宋_GB2312" w:eastAsia="仿宋_GB2312" w:cs="仿宋_GB2312"/>
                <w:sz w:val="20"/>
                <w:szCs w:val="20"/>
              </w:rPr>
              <w:t>，计</w:t>
            </w:r>
            <w:r>
              <w:rPr>
                <w:rStyle w:val="20"/>
                <w:rFonts w:hint="eastAsia" w:ascii="仿宋_GB2312" w:hAnsi="仿宋_GB2312" w:eastAsia="仿宋_GB2312" w:cs="仿宋_GB2312"/>
                <w:sz w:val="20"/>
                <w:szCs w:val="20"/>
              </w:rPr>
              <w:t>3</w:t>
            </w:r>
            <w:r>
              <w:rPr>
                <w:rStyle w:val="17"/>
                <w:rFonts w:hint="eastAsia" w:ascii="仿宋_GB2312" w:hAnsi="仿宋_GB2312" w:eastAsia="仿宋_GB2312" w:cs="仿宋_GB2312"/>
                <w:sz w:val="20"/>
                <w:szCs w:val="20"/>
              </w:rPr>
              <w:t>分；</w:t>
            </w:r>
            <w:r>
              <w:rPr>
                <w:rStyle w:val="20"/>
                <w:rFonts w:hint="eastAsia" w:ascii="仿宋_GB2312" w:hAnsi="仿宋_GB2312" w:eastAsia="仿宋_GB2312" w:cs="仿宋_GB2312"/>
                <w:sz w:val="20"/>
                <w:szCs w:val="20"/>
              </w:rPr>
              <w:t>5-10%</w:t>
            </w:r>
            <w:r>
              <w:rPr>
                <w:rStyle w:val="17"/>
                <w:rFonts w:hint="eastAsia" w:ascii="仿宋_GB2312" w:hAnsi="仿宋_GB2312" w:eastAsia="仿宋_GB2312" w:cs="仿宋_GB2312"/>
                <w:sz w:val="20"/>
                <w:szCs w:val="20"/>
              </w:rPr>
              <w:t>（含），计</w:t>
            </w:r>
            <w:r>
              <w:rPr>
                <w:rStyle w:val="20"/>
                <w:rFonts w:hint="eastAsia" w:ascii="仿宋_GB2312" w:hAnsi="仿宋_GB2312" w:eastAsia="仿宋_GB2312" w:cs="仿宋_GB2312"/>
                <w:sz w:val="20"/>
                <w:szCs w:val="20"/>
              </w:rPr>
              <w:t>1.5</w:t>
            </w:r>
            <w:r>
              <w:rPr>
                <w:rStyle w:val="17"/>
                <w:rFonts w:hint="eastAsia" w:ascii="仿宋_GB2312" w:hAnsi="仿宋_GB2312" w:eastAsia="仿宋_GB2312" w:cs="仿宋_GB2312"/>
                <w:sz w:val="20"/>
                <w:szCs w:val="20"/>
              </w:rPr>
              <w:t>分；大于</w:t>
            </w:r>
            <w:r>
              <w:rPr>
                <w:rStyle w:val="20"/>
                <w:rFonts w:hint="eastAsia" w:ascii="仿宋_GB2312" w:hAnsi="仿宋_GB2312" w:eastAsia="仿宋_GB2312" w:cs="仿宋_GB2312"/>
                <w:sz w:val="20"/>
                <w:szCs w:val="20"/>
              </w:rPr>
              <w:t>10%</w:t>
            </w:r>
            <w:r>
              <w:rPr>
                <w:rStyle w:val="17"/>
                <w:rFonts w:hint="eastAsia" w:ascii="仿宋_GB2312" w:hAnsi="仿宋_GB2312" w:eastAsia="仿宋_GB2312" w:cs="仿宋_GB2312"/>
                <w:sz w:val="20"/>
                <w:szCs w:val="20"/>
              </w:rPr>
              <w:t>不得分。</w:t>
            </w: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Borders>
              <w:top w:val="nil"/>
            </w:tcBorders>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结转结余</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根据</w:t>
            </w:r>
            <w:r>
              <w:rPr>
                <w:rStyle w:val="17"/>
                <w:rFonts w:hint="eastAsia" w:ascii="仿宋_GB2312" w:hAnsi="仿宋_GB2312" w:eastAsia="仿宋_GB2312" w:cs="仿宋_GB2312"/>
                <w:sz w:val="20"/>
                <w:szCs w:val="20"/>
              </w:rPr>
              <w:t>县</w:t>
            </w:r>
            <w:r>
              <w:rPr>
                <w:rFonts w:hint="eastAsia" w:ascii="仿宋_GB2312" w:hAnsi="仿宋_GB2312" w:eastAsia="仿宋_GB2312" w:cs="仿宋_GB2312"/>
                <w:color w:val="000000"/>
                <w:kern w:val="0"/>
                <w:sz w:val="20"/>
                <w:szCs w:val="20"/>
              </w:rPr>
              <w:t>政府文件规定，预算单位年度安排的</w:t>
            </w:r>
            <w:r>
              <w:rPr>
                <w:rStyle w:val="17"/>
                <w:rFonts w:hint="eastAsia" w:ascii="仿宋_GB2312" w:hAnsi="仿宋_GB2312" w:eastAsia="仿宋_GB2312" w:cs="仿宋_GB2312"/>
                <w:sz w:val="20"/>
                <w:szCs w:val="20"/>
              </w:rPr>
              <w:t>县</w:t>
            </w:r>
            <w:r>
              <w:rPr>
                <w:rFonts w:hint="eastAsia" w:ascii="仿宋_GB2312" w:hAnsi="仿宋_GB2312" w:eastAsia="仿宋_GB2312" w:cs="仿宋_GB2312"/>
                <w:color w:val="000000"/>
                <w:kern w:val="0"/>
                <w:sz w:val="20"/>
                <w:szCs w:val="20"/>
              </w:rPr>
              <w:t>级预算资金不能结转。</w:t>
            </w:r>
          </w:p>
        </w:tc>
        <w:tc>
          <w:tcPr>
            <w:tcW w:w="1679"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县</w:t>
            </w:r>
            <w:r>
              <w:rPr>
                <w:rFonts w:hint="eastAsia" w:ascii="仿宋_GB2312" w:hAnsi="仿宋_GB2312" w:eastAsia="仿宋_GB2312" w:cs="仿宋_GB2312"/>
                <w:color w:val="000000"/>
                <w:kern w:val="0"/>
                <w:sz w:val="20"/>
                <w:szCs w:val="20"/>
              </w:rPr>
              <w:t>本级资金无结转，计2分；有结转，不计分；</w:t>
            </w:r>
          </w:p>
        </w:tc>
        <w:tc>
          <w:tcPr>
            <w:tcW w:w="391"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 w:hRule="atLeast"/>
        </w:trPr>
        <w:tc>
          <w:tcPr>
            <w:tcW w:w="437" w:type="pct"/>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p>
        </w:tc>
        <w:tc>
          <w:tcPr>
            <w:tcW w:w="371" w:type="pct"/>
            <w:vMerge w:val="continue"/>
            <w:tcBorders>
              <w:top w:val="nil"/>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三公</w:t>
            </w:r>
          </w:p>
          <w:p>
            <w:pPr>
              <w:widowControl/>
              <w:jc w:val="center"/>
              <w:textAlignment w:val="center"/>
              <w:rPr>
                <w:rStyle w:val="20"/>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经费</w:t>
            </w:r>
            <w:r>
              <w:rPr>
                <w:rStyle w:val="20"/>
                <w:rFonts w:hint="eastAsia" w:ascii="仿宋_GB2312" w:hAnsi="仿宋_GB2312" w:eastAsia="仿宋_GB2312" w:cs="仿宋_GB2312"/>
                <w:sz w:val="20"/>
                <w:szCs w:val="20"/>
              </w:rPr>
              <w:t>”</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控制率</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sz w:val="20"/>
                <w:szCs w:val="20"/>
              </w:rPr>
            </w:pP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三公经费</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控制率</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三公经费</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实际支出数</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三公经费</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预算安排数）</w:t>
            </w:r>
            <w:r>
              <w:rPr>
                <w:rStyle w:val="20"/>
                <w:rFonts w:hint="eastAsia" w:ascii="仿宋_GB2312" w:hAnsi="仿宋_GB2312" w:eastAsia="仿宋_GB2312" w:cs="仿宋_GB2312"/>
                <w:sz w:val="20"/>
                <w:szCs w:val="20"/>
              </w:rPr>
              <w:t>×100%</w:t>
            </w:r>
            <w:r>
              <w:rPr>
                <w:rStyle w:val="17"/>
                <w:rFonts w:hint="eastAsia" w:ascii="仿宋_GB2312" w:hAnsi="仿宋_GB2312" w:eastAsia="仿宋_GB2312" w:cs="仿宋_GB2312"/>
                <w:sz w:val="20"/>
                <w:szCs w:val="20"/>
              </w:rPr>
              <w:t>。不超当年预算，不超上年决算。</w:t>
            </w:r>
          </w:p>
        </w:tc>
        <w:tc>
          <w:tcPr>
            <w:tcW w:w="1679"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sz w:val="20"/>
                <w:szCs w:val="20"/>
              </w:rPr>
            </w:pP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三公经费</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控制率</w:t>
            </w:r>
            <w:r>
              <w:rPr>
                <w:rStyle w:val="20"/>
                <w:rFonts w:hint="eastAsia" w:ascii="仿宋_GB2312" w:hAnsi="仿宋_GB2312" w:eastAsia="仿宋_GB2312" w:cs="仿宋_GB2312"/>
                <w:sz w:val="20"/>
                <w:szCs w:val="20"/>
              </w:rPr>
              <w:t>100%</w:t>
            </w:r>
            <w:r>
              <w:rPr>
                <w:rStyle w:val="17"/>
                <w:rFonts w:hint="eastAsia" w:ascii="仿宋_GB2312" w:hAnsi="仿宋_GB2312" w:eastAsia="仿宋_GB2312" w:cs="仿宋_GB2312"/>
                <w:sz w:val="20"/>
                <w:szCs w:val="20"/>
              </w:rPr>
              <w:t>以下（含）计</w:t>
            </w:r>
            <w:r>
              <w:rPr>
                <w:rStyle w:val="20"/>
                <w:rFonts w:hint="eastAsia" w:ascii="仿宋_GB2312" w:hAnsi="仿宋_GB2312" w:eastAsia="仿宋_GB2312" w:cs="仿宋_GB2312"/>
                <w:sz w:val="20"/>
                <w:szCs w:val="20"/>
              </w:rPr>
              <w:t>2</w:t>
            </w:r>
            <w:r>
              <w:rPr>
                <w:rStyle w:val="17"/>
                <w:rFonts w:hint="eastAsia" w:ascii="仿宋_GB2312" w:hAnsi="仿宋_GB2312" w:eastAsia="仿宋_GB2312" w:cs="仿宋_GB2312"/>
                <w:sz w:val="20"/>
                <w:szCs w:val="20"/>
              </w:rPr>
              <w:t>分，每超出1%扣0.1分，扣完为止。</w:t>
            </w:r>
          </w:p>
        </w:tc>
        <w:tc>
          <w:tcPr>
            <w:tcW w:w="391" w:type="pct"/>
            <w:tcMar>
              <w:top w:w="15" w:type="dxa"/>
              <w:left w:w="15" w:type="dxa"/>
              <w:right w:w="15" w:type="dxa"/>
            </w:tcMar>
            <w:vAlign w:val="center"/>
          </w:tcPr>
          <w:p>
            <w:pPr>
              <w:widowControl/>
              <w:textAlignment w:val="center"/>
              <w:rPr>
                <w:rStyle w:val="20"/>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4"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Borders>
              <w:top w:val="nil"/>
            </w:tcBorders>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政府采购</w:t>
            </w:r>
          </w:p>
          <w:p>
            <w:pPr>
              <w:widowControl/>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执行率和</w:t>
            </w:r>
          </w:p>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规范性</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1413" w:type="pct"/>
            <w:tcMar>
              <w:top w:w="15" w:type="dxa"/>
              <w:left w:w="15" w:type="dxa"/>
              <w:right w:w="15" w:type="dxa"/>
            </w:tcMar>
            <w:vAlign w:val="center"/>
          </w:tcPr>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政府采购执行率</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（实际政府采购金额</w:t>
            </w:r>
            <w:r>
              <w:rPr>
                <w:rStyle w:val="20"/>
                <w:rFonts w:hint="eastAsia" w:ascii="仿宋_GB2312" w:hAnsi="仿宋_GB2312" w:eastAsia="仿宋_GB2312" w:cs="仿宋_GB2312"/>
                <w:sz w:val="20"/>
                <w:szCs w:val="20"/>
              </w:rPr>
              <w:t>/</w:t>
            </w:r>
            <w:r>
              <w:rPr>
                <w:rStyle w:val="17"/>
                <w:rFonts w:hint="eastAsia" w:ascii="仿宋_GB2312" w:hAnsi="仿宋_GB2312" w:eastAsia="仿宋_GB2312" w:cs="仿宋_GB2312"/>
                <w:sz w:val="20"/>
                <w:szCs w:val="20"/>
              </w:rPr>
              <w:t>政府采购预算数）</w:t>
            </w:r>
            <w:r>
              <w:rPr>
                <w:rStyle w:val="20"/>
                <w:rFonts w:hint="eastAsia" w:ascii="仿宋_GB2312" w:hAnsi="仿宋_GB2312" w:eastAsia="仿宋_GB2312" w:cs="仿宋_GB2312"/>
                <w:sz w:val="20"/>
                <w:szCs w:val="20"/>
              </w:rPr>
              <w:t>×100%</w:t>
            </w:r>
            <w:r>
              <w:rPr>
                <w:rStyle w:val="17"/>
                <w:rFonts w:hint="eastAsia" w:ascii="仿宋_GB2312" w:hAnsi="仿宋_GB2312" w:eastAsia="仿宋_GB2312" w:cs="仿宋_GB2312"/>
                <w:sz w:val="20"/>
                <w:szCs w:val="20"/>
              </w:rPr>
              <w:t>；</w:t>
            </w:r>
          </w:p>
          <w:p>
            <w:pPr>
              <w:widowControl/>
              <w:jc w:val="left"/>
              <w:textAlignment w:val="center"/>
              <w:rPr>
                <w:rStyle w:val="17"/>
                <w:rFonts w:hint="eastAsia" w:ascii="仿宋_GB2312" w:hAnsi="仿宋_GB2312" w:eastAsia="仿宋_GB2312" w:cs="仿宋_GB2312"/>
                <w:spacing w:val="-6"/>
                <w:sz w:val="20"/>
                <w:szCs w:val="20"/>
              </w:rPr>
            </w:pPr>
            <w:r>
              <w:rPr>
                <w:rStyle w:val="17"/>
                <w:rFonts w:hint="eastAsia" w:ascii="仿宋_GB2312" w:hAnsi="仿宋_GB2312" w:eastAsia="仿宋_GB2312" w:cs="仿宋_GB2312"/>
                <w:spacing w:val="-6"/>
                <w:sz w:val="20"/>
                <w:szCs w:val="20"/>
              </w:rPr>
              <w:t>政府采购预算：采购机关根据事业发展计划和行政任务编制的、并经过规定程序批准的年度政府采购计划。</w:t>
            </w:r>
          </w:p>
          <w:p>
            <w:pPr>
              <w:widowControl/>
              <w:jc w:val="left"/>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预算单位严格执行《政府采购法》，无规避政府采购或化整为零进行政府采购的行为。所有项目必须依法采购，履行验收手续。</w:t>
            </w:r>
          </w:p>
        </w:tc>
        <w:tc>
          <w:tcPr>
            <w:tcW w:w="1679"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政府采购执行率</w:t>
            </w:r>
            <w:r>
              <w:rPr>
                <w:rStyle w:val="20"/>
                <w:rFonts w:hint="eastAsia" w:ascii="仿宋_GB2312" w:hAnsi="仿宋_GB2312" w:eastAsia="仿宋_GB2312" w:cs="仿宋_GB2312"/>
                <w:sz w:val="20"/>
                <w:szCs w:val="20"/>
              </w:rPr>
              <w:t>100%</w:t>
            </w:r>
            <w:r>
              <w:rPr>
                <w:rStyle w:val="17"/>
                <w:rFonts w:hint="eastAsia" w:ascii="仿宋_GB2312" w:hAnsi="仿宋_GB2312" w:eastAsia="仿宋_GB2312" w:cs="仿宋_GB2312"/>
                <w:sz w:val="20"/>
                <w:szCs w:val="20"/>
              </w:rPr>
              <w:t>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分，每超过（降低）</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扣</w:t>
            </w:r>
            <w:r>
              <w:rPr>
                <w:rStyle w:val="20"/>
                <w:rFonts w:hint="eastAsia" w:ascii="仿宋_GB2312" w:hAnsi="仿宋_GB2312" w:eastAsia="仿宋_GB2312" w:cs="仿宋_GB2312"/>
                <w:sz w:val="20"/>
                <w:szCs w:val="20"/>
              </w:rPr>
              <w:t>0.1</w:t>
            </w:r>
            <w:r>
              <w:rPr>
                <w:rStyle w:val="17"/>
                <w:rFonts w:hint="eastAsia" w:ascii="仿宋_GB2312" w:hAnsi="仿宋_GB2312" w:eastAsia="仿宋_GB2312" w:cs="仿宋_GB2312"/>
                <w:sz w:val="20"/>
                <w:szCs w:val="20"/>
              </w:rPr>
              <w:t>分，扣完为止。</w:t>
            </w:r>
          </w:p>
          <w:p>
            <w:pPr>
              <w:widowControl/>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所有项目依法采购，无规避政府采购或化整为零进行政府采购的行为，并履行验收手续计1分，否则不得分。</w:t>
            </w: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2"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restar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预算</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管理</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11</w:t>
            </w:r>
            <w:r>
              <w:rPr>
                <w:rStyle w:val="17"/>
                <w:rFonts w:hint="eastAsia" w:ascii="仿宋_GB2312" w:hAnsi="仿宋_GB2312" w:eastAsia="仿宋_GB2312" w:cs="仿宋_GB2312"/>
                <w:sz w:val="20"/>
                <w:szCs w:val="20"/>
              </w:rPr>
              <w:t>分）</w:t>
            </w: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管理制度</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健全性</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w:t>
            </w:r>
          </w:p>
        </w:tc>
        <w:tc>
          <w:tcPr>
            <w:tcW w:w="1413" w:type="pct"/>
            <w:tcMar>
              <w:top w:w="15" w:type="dxa"/>
              <w:left w:w="15" w:type="dxa"/>
              <w:right w:w="15" w:type="dxa"/>
            </w:tcMar>
            <w:vAlign w:val="center"/>
          </w:tcPr>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①部门（单位）内控制度、内部财务管理制度和会计核算制度是否健全；</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②相关管理制度（资金管理制度、项目管理制度）是否健全、是否合法合规、是否完整；</w:t>
            </w:r>
          </w:p>
          <w:p>
            <w:pPr>
              <w:widowControl/>
              <w:jc w:val="left"/>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③相关管理制度是否得到有效执行。</w:t>
            </w:r>
          </w:p>
        </w:tc>
        <w:tc>
          <w:tcPr>
            <w:tcW w:w="1679"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①部门（单位）内控制度、内部财务管理制度和会计核算制度健全，计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分，否则酌情扣分；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②管理制度合法、合规、完整，计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分，否则酌情扣分；</w:t>
            </w:r>
          </w:p>
          <w:p>
            <w:pPr>
              <w:widowControl/>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③管理制度得到有效执行，计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例不符合扣</w:t>
            </w:r>
            <w:r>
              <w:rPr>
                <w:rStyle w:val="20"/>
                <w:rFonts w:hint="eastAsia" w:ascii="仿宋_GB2312" w:hAnsi="仿宋_GB2312" w:eastAsia="仿宋_GB2312" w:cs="仿宋_GB2312"/>
                <w:sz w:val="20"/>
                <w:szCs w:val="20"/>
              </w:rPr>
              <w:t>0.2</w:t>
            </w:r>
            <w:r>
              <w:rPr>
                <w:rStyle w:val="17"/>
                <w:rFonts w:hint="eastAsia" w:ascii="仿宋_GB2312" w:hAnsi="仿宋_GB2312" w:eastAsia="仿宋_GB2312" w:cs="仿宋_GB2312"/>
                <w:sz w:val="20"/>
                <w:szCs w:val="20"/>
              </w:rPr>
              <w:t>分。</w:t>
            </w: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4"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资金使用</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合规性</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6</w:t>
            </w:r>
          </w:p>
        </w:tc>
        <w:tc>
          <w:tcPr>
            <w:tcW w:w="1413" w:type="pct"/>
            <w:tcMar>
              <w:top w:w="15" w:type="dxa"/>
              <w:left w:w="15" w:type="dxa"/>
              <w:right w:w="15" w:type="dxa"/>
            </w:tcMar>
            <w:vAlign w:val="center"/>
          </w:tcPr>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①是否符合国家财经法规和财务管理制度以及有关专项资金管理办法的规定；</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②资金的支付是否有完整的审批程序和手续；</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③重大项目开支和大额资金使用是否经单位党组集体研究决策；</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④是否符合项目预算批复或合同规定的用途；</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⑤是否存在截留、挤占、挪用、虚列支出等情况；</w:t>
            </w:r>
          </w:p>
          <w:p>
            <w:pPr>
              <w:widowControl/>
              <w:jc w:val="left"/>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⑥是否存在重复申报项目、虚报冒领资金。</w:t>
            </w:r>
          </w:p>
        </w:tc>
        <w:tc>
          <w:tcPr>
            <w:tcW w:w="1679"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①符合国家财经法规和财务管理制度以及有关专项资金管理办法的规定，计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例不符合扣</w:t>
            </w:r>
            <w:r>
              <w:rPr>
                <w:rStyle w:val="20"/>
                <w:rFonts w:hint="eastAsia" w:ascii="仿宋_GB2312" w:hAnsi="仿宋_GB2312" w:eastAsia="仿宋_GB2312" w:cs="仿宋_GB2312"/>
                <w:sz w:val="20"/>
                <w:szCs w:val="20"/>
              </w:rPr>
              <w:t>0.2</w:t>
            </w:r>
            <w:r>
              <w:rPr>
                <w:rStyle w:val="17"/>
                <w:rFonts w:hint="eastAsia" w:ascii="仿宋_GB2312" w:hAnsi="仿宋_GB2312" w:eastAsia="仿宋_GB2312" w:cs="仿宋_GB2312"/>
                <w:sz w:val="20"/>
                <w:szCs w:val="20"/>
              </w:rPr>
              <w:t>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②资金的支付有完整的审批程序和手续，计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例不符合扣</w:t>
            </w:r>
            <w:r>
              <w:rPr>
                <w:rStyle w:val="20"/>
                <w:rFonts w:hint="eastAsia" w:ascii="仿宋_GB2312" w:hAnsi="仿宋_GB2312" w:eastAsia="仿宋_GB2312" w:cs="仿宋_GB2312"/>
                <w:sz w:val="20"/>
                <w:szCs w:val="20"/>
              </w:rPr>
              <w:t>0.2</w:t>
            </w:r>
            <w:r>
              <w:rPr>
                <w:rStyle w:val="17"/>
                <w:rFonts w:hint="eastAsia" w:ascii="仿宋_GB2312" w:hAnsi="仿宋_GB2312" w:eastAsia="仿宋_GB2312" w:cs="仿宋_GB2312"/>
                <w:sz w:val="20"/>
                <w:szCs w:val="20"/>
              </w:rPr>
              <w:t>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③重大项目开支和大额资金使用经过单位党组集体研究决策，计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例不符合扣</w:t>
            </w:r>
            <w:r>
              <w:rPr>
                <w:rStyle w:val="20"/>
                <w:rFonts w:hint="eastAsia" w:ascii="仿宋_GB2312" w:hAnsi="仿宋_GB2312" w:eastAsia="仿宋_GB2312" w:cs="仿宋_GB2312"/>
                <w:sz w:val="20"/>
                <w:szCs w:val="20"/>
              </w:rPr>
              <w:t>0.2</w:t>
            </w:r>
            <w:r>
              <w:rPr>
                <w:rStyle w:val="17"/>
                <w:rFonts w:hint="eastAsia" w:ascii="仿宋_GB2312" w:hAnsi="仿宋_GB2312" w:eastAsia="仿宋_GB2312" w:cs="仿宋_GB2312"/>
                <w:sz w:val="20"/>
                <w:szCs w:val="20"/>
              </w:rPr>
              <w:t>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④符合项目预算批复或合同规定的用途，计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例不符合扣</w:t>
            </w:r>
            <w:r>
              <w:rPr>
                <w:rStyle w:val="20"/>
                <w:rFonts w:hint="eastAsia" w:ascii="仿宋_GB2312" w:hAnsi="仿宋_GB2312" w:eastAsia="仿宋_GB2312" w:cs="仿宋_GB2312"/>
                <w:sz w:val="20"/>
                <w:szCs w:val="20"/>
              </w:rPr>
              <w:t>0.2</w:t>
            </w:r>
            <w:r>
              <w:rPr>
                <w:rStyle w:val="17"/>
                <w:rFonts w:hint="eastAsia" w:ascii="仿宋_GB2312" w:hAnsi="仿宋_GB2312" w:eastAsia="仿宋_GB2312" w:cs="仿宋_GB2312"/>
                <w:sz w:val="20"/>
                <w:szCs w:val="20"/>
              </w:rPr>
              <w:t>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⑤不存在截留、挤占、挪用、虚列支出等情况，计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例不符合本指标</w:t>
            </w:r>
            <w:r>
              <w:rPr>
                <w:rStyle w:val="20"/>
                <w:rFonts w:hint="eastAsia" w:ascii="仿宋_GB2312" w:hAnsi="仿宋_GB2312" w:eastAsia="仿宋_GB2312" w:cs="仿宋_GB2312"/>
                <w:sz w:val="20"/>
                <w:szCs w:val="20"/>
              </w:rPr>
              <w:t>6</w:t>
            </w:r>
            <w:r>
              <w:rPr>
                <w:rStyle w:val="17"/>
                <w:rFonts w:hint="eastAsia" w:ascii="仿宋_GB2312" w:hAnsi="仿宋_GB2312" w:eastAsia="仿宋_GB2312" w:cs="仿宋_GB2312"/>
                <w:sz w:val="20"/>
                <w:szCs w:val="20"/>
              </w:rPr>
              <w:t>分全扣；</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⑥</w:t>
            </w:r>
            <w:r>
              <w:rPr>
                <w:rStyle w:val="17"/>
                <w:rFonts w:hint="eastAsia" w:ascii="仿宋_GB2312" w:hAnsi="仿宋_GB2312" w:eastAsia="仿宋_GB2312" w:cs="仿宋_GB2312"/>
                <w:spacing w:val="-6"/>
                <w:sz w:val="20"/>
                <w:szCs w:val="20"/>
              </w:rPr>
              <w:t>不存在重复申报项目、虚报冒领资金，计</w:t>
            </w:r>
            <w:r>
              <w:rPr>
                <w:rStyle w:val="20"/>
                <w:rFonts w:hint="eastAsia" w:ascii="仿宋_GB2312" w:hAnsi="仿宋_GB2312" w:eastAsia="仿宋_GB2312" w:cs="仿宋_GB2312"/>
                <w:spacing w:val="-6"/>
                <w:sz w:val="20"/>
                <w:szCs w:val="20"/>
              </w:rPr>
              <w:t>1</w:t>
            </w:r>
            <w:r>
              <w:rPr>
                <w:rStyle w:val="17"/>
                <w:rFonts w:hint="eastAsia" w:ascii="仿宋_GB2312" w:hAnsi="仿宋_GB2312" w:eastAsia="仿宋_GB2312" w:cs="仿宋_GB2312"/>
                <w:spacing w:val="-6"/>
                <w:sz w:val="20"/>
                <w:szCs w:val="20"/>
              </w:rPr>
              <w:t>分，</w:t>
            </w:r>
            <w:r>
              <w:rPr>
                <w:rStyle w:val="20"/>
                <w:rFonts w:hint="eastAsia" w:ascii="仿宋_GB2312" w:hAnsi="仿宋_GB2312" w:eastAsia="仿宋_GB2312" w:cs="仿宋_GB2312"/>
                <w:spacing w:val="-6"/>
                <w:sz w:val="20"/>
                <w:szCs w:val="20"/>
              </w:rPr>
              <w:t>1</w:t>
            </w:r>
            <w:r>
              <w:rPr>
                <w:rStyle w:val="17"/>
                <w:rFonts w:hint="eastAsia" w:ascii="仿宋_GB2312" w:hAnsi="仿宋_GB2312" w:eastAsia="仿宋_GB2312" w:cs="仿宋_GB2312"/>
                <w:spacing w:val="-6"/>
                <w:sz w:val="20"/>
                <w:szCs w:val="20"/>
              </w:rPr>
              <w:t>例不符合本指标6分全扣</w:t>
            </w:r>
            <w:r>
              <w:rPr>
                <w:rStyle w:val="17"/>
                <w:rFonts w:hint="eastAsia" w:ascii="仿宋_GB2312" w:hAnsi="仿宋_GB2312" w:eastAsia="仿宋_GB2312" w:cs="仿宋_GB2312"/>
                <w:sz w:val="20"/>
                <w:szCs w:val="20"/>
              </w:rPr>
              <w:t>。</w:t>
            </w:r>
          </w:p>
          <w:p>
            <w:pPr>
              <w:widowControl/>
              <w:textAlignment w:val="center"/>
              <w:rPr>
                <w:rStyle w:val="17"/>
                <w:rFonts w:hint="eastAsia" w:ascii="仿宋_GB2312" w:hAnsi="仿宋_GB2312" w:eastAsia="仿宋_GB2312" w:cs="仿宋_GB2312"/>
                <w:sz w:val="20"/>
                <w:szCs w:val="20"/>
              </w:rPr>
            </w:pP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trPr>
        <w:tc>
          <w:tcPr>
            <w:tcW w:w="437" w:type="pct"/>
            <w:vMerge w:val="restart"/>
            <w:tcMar>
              <w:top w:w="15" w:type="dxa"/>
              <w:left w:w="15" w:type="dxa"/>
              <w:right w:w="15" w:type="dxa"/>
            </w:tcMar>
            <w:vAlign w:val="center"/>
          </w:tcPr>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 xml:space="preserve">  </w:t>
            </w: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过程</w:t>
            </w:r>
          </w:p>
          <w:p>
            <w:pPr>
              <w:jc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35</w:t>
            </w:r>
            <w:r>
              <w:rPr>
                <w:rStyle w:val="17"/>
                <w:rFonts w:hint="eastAsia" w:ascii="仿宋_GB2312" w:hAnsi="仿宋_GB2312" w:eastAsia="仿宋_GB2312" w:cs="仿宋_GB2312"/>
                <w:sz w:val="20"/>
                <w:szCs w:val="20"/>
              </w:rPr>
              <w:t>分）</w:t>
            </w: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p>
            <w:pPr>
              <w:jc w:val="center"/>
              <w:rPr>
                <w:rStyle w:val="17"/>
                <w:rFonts w:hint="eastAsia" w:ascii="仿宋_GB2312" w:hAnsi="仿宋_GB2312" w:eastAsia="仿宋_GB2312" w:cs="仿宋_GB2312"/>
                <w:sz w:val="20"/>
                <w:szCs w:val="20"/>
              </w:rPr>
            </w:pPr>
          </w:p>
        </w:tc>
        <w:tc>
          <w:tcPr>
            <w:tcW w:w="371"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预算</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管理</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11</w:t>
            </w:r>
            <w:r>
              <w:rPr>
                <w:rStyle w:val="17"/>
                <w:rFonts w:hint="eastAsia" w:ascii="仿宋_GB2312" w:hAnsi="仿宋_GB2312" w:eastAsia="仿宋_GB2312" w:cs="仿宋_GB2312"/>
                <w:sz w:val="20"/>
                <w:szCs w:val="20"/>
              </w:rPr>
              <w:t>分）</w:t>
            </w:r>
          </w:p>
        </w:tc>
        <w:tc>
          <w:tcPr>
            <w:tcW w:w="420"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信息</w:t>
            </w:r>
          </w:p>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公开性</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1413" w:type="pct"/>
            <w:tcMar>
              <w:top w:w="15" w:type="dxa"/>
              <w:left w:w="15" w:type="dxa"/>
              <w:right w:w="15" w:type="dxa"/>
            </w:tcMar>
            <w:vAlign w:val="center"/>
          </w:tcPr>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①预算单位按规定及时、准确、完整的公开预决算和绩效管理信息；</w:t>
            </w:r>
          </w:p>
          <w:p>
            <w:pPr>
              <w:widowControl/>
              <w:jc w:val="left"/>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②基础数据信息和会计信息资料真实、准确、完整。</w:t>
            </w:r>
          </w:p>
        </w:tc>
        <w:tc>
          <w:tcPr>
            <w:tcW w:w="1679"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①、②各计</w:t>
            </w:r>
            <w:r>
              <w:rPr>
                <w:rStyle w:val="20"/>
                <w:rFonts w:hint="eastAsia" w:ascii="仿宋_GB2312" w:hAnsi="仿宋_GB2312" w:eastAsia="仿宋_GB2312" w:cs="仿宋_GB2312"/>
                <w:sz w:val="20"/>
                <w:szCs w:val="20"/>
              </w:rPr>
              <w:t>1</w:t>
            </w:r>
            <w:r>
              <w:rPr>
                <w:rStyle w:val="17"/>
                <w:rFonts w:hint="eastAsia" w:ascii="仿宋_GB2312" w:hAnsi="仿宋_GB2312" w:eastAsia="仿宋_GB2312" w:cs="仿宋_GB2312"/>
                <w:sz w:val="20"/>
                <w:szCs w:val="20"/>
              </w:rPr>
              <w:t>分，否则，酌情扣分；</w:t>
            </w: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7" w:hRule="atLeast"/>
        </w:trPr>
        <w:tc>
          <w:tcPr>
            <w:tcW w:w="437" w:type="pct"/>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p>
        </w:tc>
        <w:tc>
          <w:tcPr>
            <w:tcW w:w="371" w:type="pct"/>
            <w:vMerge w:val="restar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资产</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管理</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w:t>
            </w:r>
            <w:r>
              <w:rPr>
                <w:rStyle w:val="20"/>
                <w:rFonts w:hint="eastAsia" w:ascii="仿宋_GB2312" w:hAnsi="仿宋_GB2312" w:eastAsia="仿宋_GB2312" w:cs="仿宋_GB2312"/>
                <w:sz w:val="20"/>
                <w:szCs w:val="20"/>
              </w:rPr>
              <w:t>9</w:t>
            </w:r>
            <w:r>
              <w:rPr>
                <w:rStyle w:val="17"/>
                <w:rFonts w:hint="eastAsia" w:ascii="仿宋_GB2312" w:hAnsi="仿宋_GB2312" w:eastAsia="仿宋_GB2312" w:cs="仿宋_GB2312"/>
                <w:sz w:val="20"/>
                <w:szCs w:val="20"/>
              </w:rPr>
              <w:t>分）</w:t>
            </w: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p>
            <w:pPr>
              <w:widowControl/>
              <w:jc w:val="center"/>
              <w:textAlignment w:val="center"/>
              <w:rPr>
                <w:rStyle w:val="17"/>
                <w:rFonts w:hint="eastAsia" w:ascii="仿宋_GB2312" w:hAnsi="仿宋_GB2312" w:eastAsia="仿宋_GB2312" w:cs="仿宋_GB2312"/>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资产</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管理</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制度</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健全性</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4</w:t>
            </w:r>
          </w:p>
        </w:tc>
        <w:tc>
          <w:tcPr>
            <w:tcW w:w="1413" w:type="pct"/>
            <w:tcMar>
              <w:top w:w="15" w:type="dxa"/>
              <w:left w:w="15" w:type="dxa"/>
              <w:right w:w="15" w:type="dxa"/>
            </w:tcMar>
            <w:vAlign w:val="center"/>
          </w:tcPr>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①是否已制定合法、合规、完整的资产管理制度；</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②相关资产管理制度是否得到有效执行；</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③资产配置是否编制年度预算；</w:t>
            </w:r>
          </w:p>
          <w:p>
            <w:pPr>
              <w:widowControl/>
              <w:jc w:val="left"/>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④资产配置预算实际执行情况。</w:t>
            </w:r>
          </w:p>
        </w:tc>
        <w:tc>
          <w:tcPr>
            <w:tcW w:w="1679"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①已制定合法、合规、完整的资产管理制度，计</w:t>
            </w:r>
            <w:r>
              <w:rPr>
                <w:rStyle w:val="20"/>
                <w:rFonts w:hint="eastAsia" w:ascii="仿宋_GB2312" w:hAnsi="仿宋_GB2312" w:eastAsia="仿宋_GB2312" w:cs="仿宋_GB2312"/>
                <w:sz w:val="20"/>
                <w:szCs w:val="20"/>
              </w:rPr>
              <w:t>0.5</w:t>
            </w:r>
            <w:r>
              <w:rPr>
                <w:rStyle w:val="17"/>
                <w:rFonts w:hint="eastAsia" w:ascii="仿宋_GB2312" w:hAnsi="仿宋_GB2312" w:eastAsia="仿宋_GB2312" w:cs="仿宋_GB2312"/>
                <w:sz w:val="20"/>
                <w:szCs w:val="20"/>
              </w:rPr>
              <w:t>分，否则不得分；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②相关资产管理制度得到有效执行，计</w:t>
            </w:r>
            <w:r>
              <w:rPr>
                <w:rStyle w:val="20"/>
                <w:rFonts w:hint="eastAsia" w:ascii="仿宋_GB2312" w:hAnsi="仿宋_GB2312" w:eastAsia="仿宋_GB2312" w:cs="仿宋_GB2312"/>
                <w:sz w:val="20"/>
                <w:szCs w:val="20"/>
              </w:rPr>
              <w:t>0.5</w:t>
            </w:r>
            <w:r>
              <w:rPr>
                <w:rStyle w:val="17"/>
                <w:rFonts w:hint="eastAsia" w:ascii="仿宋_GB2312" w:hAnsi="仿宋_GB2312" w:eastAsia="仿宋_GB2312" w:cs="仿宋_GB2312"/>
                <w:sz w:val="20"/>
                <w:szCs w:val="20"/>
              </w:rPr>
              <w:t>分，否则，不得分；</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③资产管理编制年度预算，计</w:t>
            </w:r>
            <w:r>
              <w:rPr>
                <w:rStyle w:val="20"/>
                <w:rFonts w:hint="eastAsia" w:ascii="仿宋_GB2312" w:hAnsi="仿宋_GB2312" w:eastAsia="仿宋_GB2312" w:cs="仿宋_GB2312"/>
                <w:sz w:val="20"/>
                <w:szCs w:val="20"/>
              </w:rPr>
              <w:t>0.5</w:t>
            </w:r>
            <w:r>
              <w:rPr>
                <w:rStyle w:val="17"/>
                <w:rFonts w:hint="eastAsia" w:ascii="仿宋_GB2312" w:hAnsi="仿宋_GB2312" w:eastAsia="仿宋_GB2312" w:cs="仿宋_GB2312"/>
                <w:sz w:val="20"/>
                <w:szCs w:val="20"/>
              </w:rPr>
              <w:t>分，未编制不得分；</w:t>
            </w:r>
          </w:p>
          <w:p>
            <w:pPr>
              <w:widowControl/>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④资产配置预算实际执行情况未超年度预算（按程序审批除外），计</w:t>
            </w:r>
            <w:r>
              <w:rPr>
                <w:rStyle w:val="20"/>
                <w:rFonts w:hint="eastAsia" w:ascii="仿宋_GB2312" w:hAnsi="仿宋_GB2312" w:eastAsia="仿宋_GB2312" w:cs="仿宋_GB2312"/>
                <w:sz w:val="20"/>
                <w:szCs w:val="20"/>
              </w:rPr>
              <w:t>0.5</w:t>
            </w:r>
            <w:r>
              <w:rPr>
                <w:rStyle w:val="17"/>
                <w:rFonts w:hint="eastAsia" w:ascii="仿宋_GB2312" w:hAnsi="仿宋_GB2312" w:eastAsia="仿宋_GB2312" w:cs="仿宋_GB2312"/>
                <w:sz w:val="20"/>
                <w:szCs w:val="20"/>
              </w:rPr>
              <w:t>分，否则，不得分。</w:t>
            </w: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9"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资产管理</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安全性</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3</w:t>
            </w:r>
          </w:p>
        </w:tc>
        <w:tc>
          <w:tcPr>
            <w:tcW w:w="1413" w:type="pct"/>
            <w:tcMar>
              <w:top w:w="15" w:type="dxa"/>
              <w:left w:w="15" w:type="dxa"/>
              <w:right w:w="15" w:type="dxa"/>
            </w:tcMar>
            <w:vAlign w:val="center"/>
          </w:tcPr>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①资产保存是否完整并有台账；</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②资产配置是否合理；</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③资产处置是否规范；</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④资产账务管理是否合规，是否帐实相符；</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⑤资产是否有偿使用或处置收入及时足额上缴；</w:t>
            </w:r>
          </w:p>
          <w:p>
            <w:pPr>
              <w:widowControl/>
              <w:jc w:val="left"/>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⑥相关资产购置是否履行政府采购手续；</w:t>
            </w:r>
          </w:p>
          <w:p>
            <w:pPr>
              <w:widowControl/>
              <w:jc w:val="left"/>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⑦资产是否定期进行盘点并有记录。</w:t>
            </w:r>
          </w:p>
        </w:tc>
        <w:tc>
          <w:tcPr>
            <w:tcW w:w="1679"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①资产配置合理符合标准、保管完整，账务管理规范，定期盘点并有台账，账实相符的，计</w:t>
            </w:r>
            <w:r>
              <w:rPr>
                <w:rStyle w:val="20"/>
                <w:rFonts w:hint="eastAsia" w:ascii="仿宋_GB2312" w:hAnsi="仿宋_GB2312" w:eastAsia="仿宋_GB2312" w:cs="仿宋_GB2312"/>
                <w:sz w:val="20"/>
                <w:szCs w:val="20"/>
              </w:rPr>
              <w:t>0.5</w:t>
            </w:r>
            <w:r>
              <w:rPr>
                <w:rStyle w:val="17"/>
                <w:rFonts w:hint="eastAsia" w:ascii="仿宋_GB2312" w:hAnsi="仿宋_GB2312" w:eastAsia="仿宋_GB2312" w:cs="仿宋_GB2312"/>
                <w:sz w:val="20"/>
                <w:szCs w:val="20"/>
              </w:rPr>
              <w:t>分，发现一例不符，扣</w:t>
            </w:r>
            <w:r>
              <w:rPr>
                <w:rStyle w:val="20"/>
                <w:rFonts w:hint="eastAsia" w:ascii="仿宋_GB2312" w:hAnsi="仿宋_GB2312" w:eastAsia="仿宋_GB2312" w:cs="仿宋_GB2312"/>
                <w:sz w:val="20"/>
                <w:szCs w:val="20"/>
              </w:rPr>
              <w:t>0.1</w:t>
            </w:r>
            <w:r>
              <w:rPr>
                <w:rStyle w:val="17"/>
                <w:rFonts w:hint="eastAsia" w:ascii="仿宋_GB2312" w:hAnsi="仿宋_GB2312" w:eastAsia="仿宋_GB2312" w:cs="仿宋_GB2312"/>
                <w:sz w:val="20"/>
                <w:szCs w:val="20"/>
              </w:rPr>
              <w:t>分，扣完为止；</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②资产处置规范，计0.5分，发现一例不符，扣0.1分，扣完为止；</w:t>
            </w:r>
          </w:p>
          <w:p>
            <w:pPr>
              <w:widowControl/>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③资产有偿使用或处置收入及时足额上缴，计0.5分，发现未上缴，本项不得分；</w:t>
            </w:r>
          </w:p>
          <w:p>
            <w:pPr>
              <w:widowControl/>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④资产购置履行政府采购手续，计0.5分，发现一例不符，扣0.1分，扣完为止。</w:t>
            </w:r>
          </w:p>
        </w:tc>
        <w:tc>
          <w:tcPr>
            <w:tcW w:w="391" w:type="pct"/>
            <w:tcMar>
              <w:top w:w="15" w:type="dxa"/>
              <w:left w:w="15" w:type="dxa"/>
              <w:right w:w="15" w:type="dxa"/>
            </w:tcMar>
            <w:vAlign w:val="center"/>
          </w:tcPr>
          <w:p>
            <w:pPr>
              <w:widowControl/>
              <w:textAlignment w:val="center"/>
              <w:rPr>
                <w:rStyle w:val="17"/>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固定资产</w:t>
            </w:r>
          </w:p>
          <w:p>
            <w:pPr>
              <w:widowControl/>
              <w:jc w:val="center"/>
              <w:textAlignment w:val="center"/>
              <w:rPr>
                <w:rFonts w:hint="eastAsia" w:ascii="仿宋_GB2312" w:hAnsi="仿宋_GB2312" w:eastAsia="仿宋_GB2312" w:cs="仿宋_GB2312"/>
                <w:color w:val="000000"/>
                <w:sz w:val="20"/>
                <w:szCs w:val="20"/>
              </w:rPr>
            </w:pPr>
            <w:r>
              <w:rPr>
                <w:rStyle w:val="17"/>
                <w:rFonts w:hint="eastAsia" w:ascii="仿宋_GB2312" w:hAnsi="仿宋_GB2312" w:eastAsia="仿宋_GB2312" w:cs="仿宋_GB2312"/>
                <w:sz w:val="20"/>
                <w:szCs w:val="20"/>
              </w:rPr>
              <w:t>保管和使用情况</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2</w:t>
            </w: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①是否建立固定资产台账，实行编码管理；</w:t>
            </w:r>
          </w:p>
          <w:p>
            <w:pPr>
              <w:widowControl/>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②固定资产增减变化是否建立审批程序</w:t>
            </w:r>
            <w:r>
              <w:rPr>
                <w:rStyle w:val="17"/>
                <w:rFonts w:hint="eastAsia" w:ascii="仿宋_GB2312" w:hAnsi="仿宋_GB2312" w:eastAsia="仿宋_GB2312" w:cs="仿宋_GB2312"/>
                <w:sz w:val="20"/>
                <w:szCs w:val="20"/>
              </w:rPr>
              <w:t>。</w:t>
            </w:r>
          </w:p>
        </w:tc>
        <w:tc>
          <w:tcPr>
            <w:tcW w:w="1679"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建了固定资产台账实行编码管理的计1分；建立了固定资产增减变化审批程序的计1分，否则不得分。</w:t>
            </w:r>
          </w:p>
        </w:tc>
        <w:tc>
          <w:tcPr>
            <w:tcW w:w="391"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8" w:hRule="atLeast"/>
        </w:trPr>
        <w:tc>
          <w:tcPr>
            <w:tcW w:w="437" w:type="pct"/>
            <w:vMerge w:val="restart"/>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（25分）                                                                       </w:t>
            </w: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ind w:firstLine="200" w:firstLineChars="10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（25分）</w:t>
            </w:r>
          </w:p>
        </w:tc>
        <w:tc>
          <w:tcPr>
            <w:tcW w:w="371" w:type="pct"/>
            <w:vMerge w:val="restart"/>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职责</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履行</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（25分）</w:t>
            </w: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职责</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履行</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（25分）</w:t>
            </w: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实际</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完成率</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rPr>
            </w:pP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部门履行职责而实际完成的工作数与计划工作数的比率，用以反映和考核部门履职工作任务目标的实现程度。</w:t>
            </w:r>
          </w:p>
        </w:tc>
        <w:tc>
          <w:tcPr>
            <w:tcW w:w="1679"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实际完成率=（实际完成工作数/计划工作数）*100%。实际完成工作数：一定时期（年度或规划期）内部门实际完成工作任务的数量。</w:t>
            </w:r>
          </w:p>
          <w:p>
            <w:pPr>
              <w:widowControl/>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计划工作数：部门整体绩效目标确定的一定时期（年度或规划期）内预计完成工作任务的数量。</w:t>
            </w:r>
          </w:p>
        </w:tc>
        <w:tc>
          <w:tcPr>
            <w:tcW w:w="391"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2"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完成</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及时性</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rPr>
            </w:pP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部门在规定时限内及时完成的实际工作数与计划工作数的比率，用以反映和考核部门履职实效目标的实现程度。</w:t>
            </w:r>
          </w:p>
        </w:tc>
        <w:tc>
          <w:tcPr>
            <w:tcW w:w="1679"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完成及时率=（及时完成实际工作数/计划工作数）*100%。及时完成工作数：部门按照整体绩效目标确定的时限实际完成的工作任务数量。</w:t>
            </w:r>
          </w:p>
        </w:tc>
        <w:tc>
          <w:tcPr>
            <w:tcW w:w="391"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5"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质量</w:t>
            </w:r>
          </w:p>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达标率</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rPr>
            </w:pP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达到质量标准（绩效标准值）的实际工作数与计划工作数的比率，用以反映和考核部门履职时效目标的实现程度。</w:t>
            </w:r>
          </w:p>
        </w:tc>
        <w:tc>
          <w:tcPr>
            <w:tcW w:w="1679"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391"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0"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重点项目或工作办结率</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rPr>
            </w:pP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部门年度重点</w:t>
            </w:r>
            <w:r>
              <w:rPr>
                <w:rStyle w:val="17"/>
                <w:rFonts w:hint="eastAsia" w:ascii="仿宋_GB2312" w:hAnsi="仿宋_GB2312" w:eastAsia="仿宋_GB2312" w:cs="仿宋_GB2312"/>
                <w:sz w:val="20"/>
                <w:szCs w:val="20"/>
              </w:rPr>
              <w:t>项目或</w:t>
            </w:r>
            <w:r>
              <w:rPr>
                <w:rFonts w:hint="eastAsia" w:ascii="仿宋_GB2312" w:hAnsi="仿宋_GB2312" w:eastAsia="仿宋_GB2312" w:cs="仿宋_GB2312"/>
                <w:color w:val="000000"/>
                <w:kern w:val="0"/>
                <w:sz w:val="20"/>
                <w:szCs w:val="20"/>
              </w:rPr>
              <w:t>工作实际完成数与交办或下达数的比率，用以反映部门对重点</w:t>
            </w:r>
            <w:r>
              <w:rPr>
                <w:rStyle w:val="17"/>
                <w:rFonts w:hint="eastAsia" w:ascii="仿宋_GB2312" w:hAnsi="仿宋_GB2312" w:eastAsia="仿宋_GB2312" w:cs="仿宋_GB2312"/>
                <w:sz w:val="20"/>
                <w:szCs w:val="20"/>
              </w:rPr>
              <w:t>项目或</w:t>
            </w:r>
            <w:r>
              <w:rPr>
                <w:rFonts w:hint="eastAsia" w:ascii="仿宋_GB2312" w:hAnsi="仿宋_GB2312" w:eastAsia="仿宋_GB2312" w:cs="仿宋_GB2312"/>
                <w:color w:val="000000"/>
                <w:kern w:val="0"/>
                <w:sz w:val="20"/>
                <w:szCs w:val="20"/>
              </w:rPr>
              <w:t>工作的办理落实程度。</w:t>
            </w:r>
          </w:p>
        </w:tc>
        <w:tc>
          <w:tcPr>
            <w:tcW w:w="1679"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重点</w:t>
            </w:r>
            <w:r>
              <w:rPr>
                <w:rStyle w:val="17"/>
                <w:rFonts w:hint="eastAsia" w:ascii="仿宋_GB2312" w:hAnsi="仿宋_GB2312" w:eastAsia="仿宋_GB2312" w:cs="仿宋_GB2312"/>
                <w:sz w:val="20"/>
                <w:szCs w:val="20"/>
              </w:rPr>
              <w:t>项目或</w:t>
            </w:r>
            <w:r>
              <w:rPr>
                <w:rFonts w:hint="eastAsia" w:ascii="仿宋_GB2312" w:hAnsi="仿宋_GB2312" w:eastAsia="仿宋_GB2312" w:cs="仿宋_GB2312"/>
                <w:color w:val="000000"/>
                <w:kern w:val="0"/>
                <w:sz w:val="20"/>
                <w:szCs w:val="20"/>
              </w:rPr>
              <w:t>工作办结率=（重点</w:t>
            </w:r>
            <w:r>
              <w:rPr>
                <w:rStyle w:val="17"/>
                <w:rFonts w:hint="eastAsia" w:ascii="仿宋_GB2312" w:hAnsi="仿宋_GB2312" w:eastAsia="仿宋_GB2312" w:cs="仿宋_GB2312"/>
                <w:sz w:val="20"/>
                <w:szCs w:val="20"/>
              </w:rPr>
              <w:t>项目或</w:t>
            </w:r>
            <w:r>
              <w:rPr>
                <w:rFonts w:hint="eastAsia" w:ascii="仿宋_GB2312" w:hAnsi="仿宋_GB2312" w:eastAsia="仿宋_GB2312" w:cs="仿宋_GB2312"/>
                <w:color w:val="000000"/>
                <w:kern w:val="0"/>
                <w:sz w:val="20"/>
                <w:szCs w:val="20"/>
              </w:rPr>
              <w:t>工作实际完成数/交办或下达数）*100%。重点</w:t>
            </w:r>
            <w:r>
              <w:rPr>
                <w:rStyle w:val="17"/>
                <w:rFonts w:hint="eastAsia" w:ascii="仿宋_GB2312" w:hAnsi="仿宋_GB2312" w:eastAsia="仿宋_GB2312" w:cs="仿宋_GB2312"/>
                <w:sz w:val="20"/>
                <w:szCs w:val="20"/>
              </w:rPr>
              <w:t>项目或</w:t>
            </w:r>
            <w:r>
              <w:rPr>
                <w:rFonts w:hint="eastAsia" w:ascii="仿宋_GB2312" w:hAnsi="仿宋_GB2312" w:eastAsia="仿宋_GB2312" w:cs="仿宋_GB2312"/>
                <w:color w:val="000000"/>
                <w:kern w:val="0"/>
                <w:sz w:val="20"/>
                <w:szCs w:val="20"/>
              </w:rPr>
              <w:t>工作是指党委、政府、人大、相关部门交办或下达的工作任务。</w:t>
            </w:r>
          </w:p>
        </w:tc>
        <w:tc>
          <w:tcPr>
            <w:tcW w:w="391"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437" w:type="pct"/>
            <w:vMerge w:val="restart"/>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效果</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（25分）</w:t>
            </w:r>
          </w:p>
        </w:tc>
        <w:tc>
          <w:tcPr>
            <w:tcW w:w="371" w:type="pct"/>
            <w:vMerge w:val="restart"/>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履职</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w:t>
            </w:r>
          </w:p>
          <w:p>
            <w:pPr>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（25分）</w:t>
            </w: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经济效益</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rPr>
            </w:pP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部门履行职责对经济发展所带来的直接或间接影响</w:t>
            </w:r>
          </w:p>
        </w:tc>
        <w:tc>
          <w:tcPr>
            <w:tcW w:w="1679" w:type="pct"/>
            <w:vMerge w:val="restar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391"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社会效益</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rPr>
            </w:pP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部门履行职责对社会发展所带来的直接或间接影响</w:t>
            </w:r>
          </w:p>
        </w:tc>
        <w:tc>
          <w:tcPr>
            <w:tcW w:w="1679" w:type="pct"/>
            <w:vMerge w:val="continue"/>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c>
          <w:tcPr>
            <w:tcW w:w="391"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生态效益</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rPr>
            </w:pP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部门履行职责对生态环境所带来的直接或间接影响</w:t>
            </w:r>
          </w:p>
        </w:tc>
        <w:tc>
          <w:tcPr>
            <w:tcW w:w="1679" w:type="pct"/>
            <w:vMerge w:val="continue"/>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c>
          <w:tcPr>
            <w:tcW w:w="391"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5" w:hRule="atLeast"/>
        </w:trPr>
        <w:tc>
          <w:tcPr>
            <w:tcW w:w="437"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371" w:type="pct"/>
            <w:vMerge w:val="continue"/>
            <w:tcMar>
              <w:top w:w="15" w:type="dxa"/>
              <w:left w:w="15" w:type="dxa"/>
              <w:right w:w="15" w:type="dxa"/>
            </w:tcMar>
            <w:vAlign w:val="center"/>
          </w:tcPr>
          <w:p>
            <w:pPr>
              <w:jc w:val="center"/>
              <w:rPr>
                <w:rFonts w:hint="eastAsia" w:ascii="仿宋_GB2312" w:hAnsi="仿宋_GB2312" w:eastAsia="仿宋_GB2312" w:cs="仿宋_GB2312"/>
                <w:color w:val="000000"/>
                <w:sz w:val="20"/>
                <w:szCs w:val="20"/>
              </w:rPr>
            </w:pPr>
          </w:p>
        </w:tc>
        <w:tc>
          <w:tcPr>
            <w:tcW w:w="420" w:type="pct"/>
            <w:tcMar>
              <w:top w:w="15" w:type="dxa"/>
              <w:left w:w="15" w:type="dxa"/>
              <w:right w:w="15" w:type="dxa"/>
            </w:tcMar>
            <w:vAlign w:val="center"/>
          </w:tcPr>
          <w:p>
            <w:pPr>
              <w:widowControl/>
              <w:jc w:val="center"/>
              <w:textAlignment w:val="center"/>
              <w:rPr>
                <w:rStyle w:val="17"/>
                <w:rFonts w:hint="eastAsia" w:ascii="仿宋_GB2312" w:hAnsi="仿宋_GB2312" w:eastAsia="仿宋_GB2312" w:cs="仿宋_GB2312"/>
                <w:sz w:val="20"/>
                <w:szCs w:val="20"/>
              </w:rPr>
            </w:pPr>
            <w:r>
              <w:rPr>
                <w:rStyle w:val="17"/>
                <w:rFonts w:hint="eastAsia" w:ascii="仿宋_GB2312" w:hAnsi="仿宋_GB2312" w:eastAsia="仿宋_GB2312" w:cs="仿宋_GB2312"/>
                <w:sz w:val="20"/>
                <w:szCs w:val="20"/>
              </w:rPr>
              <w:t>社会公众或服务对象满意度</w:t>
            </w:r>
          </w:p>
        </w:tc>
        <w:tc>
          <w:tcPr>
            <w:tcW w:w="286" w:type="pc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w:t>
            </w:r>
          </w:p>
        </w:tc>
        <w:tc>
          <w:tcPr>
            <w:tcW w:w="1413" w:type="pct"/>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社会公众或部门的服务对象对部门履职效果的满意程度</w:t>
            </w:r>
          </w:p>
        </w:tc>
        <w:tc>
          <w:tcPr>
            <w:tcW w:w="1679"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社会公众或服务对象是指部门履行职责而影响到的部门、群体或个人。一般采取社会调查的方式。</w:t>
            </w:r>
          </w:p>
        </w:tc>
        <w:tc>
          <w:tcPr>
            <w:tcW w:w="391" w:type="pct"/>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0"/>
                <w:szCs w:val="20"/>
              </w:rPr>
            </w:pPr>
          </w:p>
        </w:tc>
      </w:tr>
    </w:tbl>
    <w:p>
      <w:pPr>
        <w:widowControl/>
        <w:ind w:left="91"/>
        <w:jc w:val="center"/>
        <w:rPr>
          <w:rFonts w:eastAsia="方正小标宋简体"/>
          <w:kern w:val="0"/>
          <w:sz w:val="44"/>
          <w:szCs w:val="44"/>
        </w:rPr>
      </w:pPr>
    </w:p>
    <w:p>
      <w:pPr>
        <w:widowControl/>
        <w:ind w:left="91"/>
        <w:jc w:val="center"/>
        <w:rPr>
          <w:rFonts w:eastAsia="方正小标宋简体"/>
          <w:kern w:val="0"/>
          <w:sz w:val="44"/>
          <w:szCs w:val="44"/>
        </w:rPr>
      </w:pPr>
    </w:p>
    <w:p>
      <w:pPr>
        <w:spacing w:line="20" w:lineRule="exact"/>
        <w:rPr>
          <w:rFonts w:ascii="Times New Roman" w:hAnsi="Times New Roman" w:eastAsia="黑体"/>
          <w:sz w:val="28"/>
          <w:szCs w:val="28"/>
        </w:rPr>
      </w:pPr>
    </w:p>
    <w:p>
      <w:pPr>
        <w:rPr>
          <w:rFonts w:ascii="Times New Roman" w:hAnsi="Times New Roman" w:eastAsia="方正小标宋简体"/>
          <w:kern w:val="0"/>
          <w:sz w:val="44"/>
          <w:szCs w:val="44"/>
        </w:rPr>
      </w:pPr>
    </w:p>
    <w:p>
      <w:pPr>
        <w:rPr>
          <w:rFonts w:ascii="Times New Roman" w:hAnsi="Times New Roman" w:eastAsia="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附件1-2</w:t>
      </w:r>
      <w:r>
        <w:rPr>
          <w:rFonts w:hint="eastAsia" w:ascii="黑体" w:hAnsi="黑体" w:eastAsia="黑体" w:cs="黑体"/>
          <w:sz w:val="32"/>
          <w:szCs w:val="32"/>
        </w:rPr>
        <w:tab/>
      </w:r>
    </w:p>
    <w:p>
      <w:pPr>
        <w:widowControl/>
        <w:spacing w:line="600" w:lineRule="exact"/>
        <w:ind w:left="91"/>
        <w:jc w:val="center"/>
        <w:rPr>
          <w:rFonts w:ascii="Times New Roman" w:hAnsi="Times New Roman"/>
          <w:kern w:val="0"/>
          <w:sz w:val="36"/>
          <w:szCs w:val="36"/>
        </w:rPr>
      </w:pPr>
      <w:r>
        <w:rPr>
          <w:rFonts w:ascii="Times New Roman" w:hAnsi="Times New Roman" w:eastAsia="方正小标宋简体"/>
          <w:kern w:val="0"/>
          <w:sz w:val="44"/>
          <w:szCs w:val="44"/>
        </w:rPr>
        <w:t>部门整体支出绩效</w:t>
      </w:r>
      <w:r>
        <w:rPr>
          <w:rFonts w:hint="eastAsia" w:ascii="Times New Roman" w:hAnsi="Times New Roman" w:eastAsia="方正小标宋简体"/>
          <w:kern w:val="0"/>
          <w:sz w:val="44"/>
          <w:szCs w:val="44"/>
        </w:rPr>
        <w:t>自评</w:t>
      </w:r>
      <w:r>
        <w:rPr>
          <w:rFonts w:ascii="Times New Roman" w:hAnsi="Times New Roman" w:eastAsia="方正小标宋简体"/>
          <w:kern w:val="0"/>
          <w:sz w:val="44"/>
          <w:szCs w:val="44"/>
        </w:rPr>
        <w:t>基础数据表</w:t>
      </w:r>
    </w:p>
    <w:p>
      <w:pPr>
        <w:widowControl/>
        <w:tabs>
          <w:tab w:val="left" w:pos="3611"/>
          <w:tab w:val="left" w:pos="4791"/>
          <w:tab w:val="left" w:pos="5951"/>
          <w:tab w:val="left" w:pos="7071"/>
          <w:tab w:val="left" w:pos="8191"/>
          <w:tab w:val="left" w:pos="9311"/>
        </w:tabs>
        <w:spacing w:line="600" w:lineRule="exact"/>
        <w:ind w:left="91"/>
        <w:jc w:val="left"/>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填报单位：</w:t>
      </w:r>
    </w:p>
    <w:tbl>
      <w:tblPr>
        <w:tblStyle w:val="12"/>
        <w:tblW w:w="9450" w:type="dxa"/>
        <w:jc w:val="center"/>
        <w:tblLayout w:type="fixed"/>
        <w:tblCellMar>
          <w:top w:w="0" w:type="dxa"/>
          <w:left w:w="108" w:type="dxa"/>
          <w:bottom w:w="0" w:type="dxa"/>
          <w:right w:w="108" w:type="dxa"/>
        </w:tblCellMar>
      </w:tblPr>
      <w:tblGrid>
        <w:gridCol w:w="3077"/>
        <w:gridCol w:w="1054"/>
        <w:gridCol w:w="834"/>
        <w:gridCol w:w="1350"/>
        <w:gridCol w:w="1133"/>
        <w:gridCol w:w="935"/>
        <w:gridCol w:w="1067"/>
      </w:tblGrid>
      <w:tr>
        <w:tblPrEx>
          <w:tblCellMar>
            <w:top w:w="0" w:type="dxa"/>
            <w:left w:w="108" w:type="dxa"/>
            <w:bottom w:w="0" w:type="dxa"/>
            <w:right w:w="108" w:type="dxa"/>
          </w:tblCellMar>
        </w:tblPrEx>
        <w:trPr>
          <w:trHeight w:val="763" w:hRule="atLeast"/>
          <w:jc w:val="center"/>
        </w:trPr>
        <w:tc>
          <w:tcPr>
            <w:tcW w:w="30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财政供养人员情况</w:t>
            </w:r>
          </w:p>
        </w:tc>
        <w:tc>
          <w:tcPr>
            <w:tcW w:w="188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编制数</w:t>
            </w:r>
          </w:p>
        </w:tc>
        <w:tc>
          <w:tcPr>
            <w:tcW w:w="248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2022年实际在职人数</w:t>
            </w:r>
          </w:p>
        </w:tc>
        <w:tc>
          <w:tcPr>
            <w:tcW w:w="200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控制率</w:t>
            </w:r>
          </w:p>
        </w:tc>
      </w:tr>
      <w:tr>
        <w:tblPrEx>
          <w:tblCellMar>
            <w:top w:w="0" w:type="dxa"/>
            <w:left w:w="108" w:type="dxa"/>
            <w:bottom w:w="0" w:type="dxa"/>
            <w:right w:w="108" w:type="dxa"/>
          </w:tblCellMar>
        </w:tblPrEx>
        <w:trPr>
          <w:trHeight w:val="177" w:hRule="atLeast"/>
          <w:jc w:val="center"/>
        </w:trPr>
        <w:tc>
          <w:tcPr>
            <w:tcW w:w="30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1888"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51</w:t>
            </w:r>
          </w:p>
        </w:tc>
        <w:tc>
          <w:tcPr>
            <w:tcW w:w="2483"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47</w:t>
            </w: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Times New Roman" w:hAnsi="Times New Roman"/>
                <w:kern w:val="0"/>
                <w:sz w:val="20"/>
                <w:szCs w:val="20"/>
              </w:rPr>
              <w:t>92%</w:t>
            </w: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经费控制情况</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2021年决算数</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2022年预算数</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2022年决算数</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三公经费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 xml:space="preserve"> 719.55</w:t>
            </w: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1802</w:t>
            </w: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613.76</w:t>
            </w:r>
          </w:p>
        </w:tc>
      </w:tr>
      <w:tr>
        <w:tblPrEx>
          <w:tblCellMar>
            <w:top w:w="0" w:type="dxa"/>
            <w:left w:w="108" w:type="dxa"/>
            <w:bottom w:w="0" w:type="dxa"/>
            <w:right w:w="108" w:type="dxa"/>
          </w:tblCellMar>
        </w:tblPrEx>
        <w:trPr>
          <w:trHeight w:val="39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1、公务用车购置和维护经费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r>
              <w:rPr>
                <w:rFonts w:hint="eastAsia" w:ascii="Times New Roman" w:hAnsi="Times New Roman"/>
                <w:kern w:val="0"/>
                <w:sz w:val="20"/>
                <w:szCs w:val="20"/>
              </w:rPr>
              <w:t>719.55</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1800</w:t>
            </w: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613.76</w:t>
            </w: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其中：公车购置</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公车运行维护</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r>
              <w:rPr>
                <w:rFonts w:hint="eastAsia" w:ascii="Times New Roman" w:hAnsi="Times New Roman"/>
                <w:kern w:val="0"/>
                <w:sz w:val="20"/>
                <w:szCs w:val="20"/>
              </w:rPr>
              <w:t>717.8</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1800</w:t>
            </w: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612.54</w:t>
            </w: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2、出国经费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3、公务接待</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r>
              <w:rPr>
                <w:rFonts w:hint="eastAsia" w:ascii="Times New Roman" w:hAnsi="Times New Roman"/>
                <w:kern w:val="0"/>
                <w:sz w:val="20"/>
                <w:szCs w:val="20"/>
              </w:rPr>
              <w:t>1.75</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2</w:t>
            </w: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1.22</w:t>
            </w:r>
          </w:p>
        </w:tc>
      </w:tr>
      <w:tr>
        <w:tblPrEx>
          <w:tblCellMar>
            <w:top w:w="0" w:type="dxa"/>
            <w:left w:w="108" w:type="dxa"/>
            <w:bottom w:w="0" w:type="dxa"/>
            <w:right w:w="108" w:type="dxa"/>
          </w:tblCellMar>
        </w:tblPrEx>
        <w:trPr>
          <w:trHeight w:val="39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项目支出：</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lang w:val="en-US" w:eastAsia="zh-CN"/>
              </w:rPr>
              <w:t>14160.1</w:t>
            </w: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16640.91</w:t>
            </w: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default"/>
                <w:lang w:val="en-US" w:eastAsia="zh-CN"/>
              </w:rPr>
            </w:pPr>
            <w:r>
              <w:rPr>
                <w:rFonts w:hint="eastAsia"/>
                <w:lang w:val="en-US" w:eastAsia="zh-CN"/>
              </w:rPr>
              <w:t>12819.60</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1、业务工作专项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2、运行维护专项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14160.10</w:t>
            </w: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_GB2312" w:hAnsi="仿宋_GB2312" w:eastAsia="仿宋_GB2312" w:cs="仿宋_GB2312"/>
                <w:kern w:val="0"/>
                <w:sz w:val="20"/>
                <w:szCs w:val="20"/>
                <w:lang w:val="en-US"/>
              </w:rPr>
            </w:pPr>
            <w:r>
              <w:rPr>
                <w:rFonts w:hint="eastAsia" w:ascii="仿宋_GB2312" w:hAnsi="仿宋_GB2312" w:eastAsia="仿宋_GB2312" w:cs="仿宋_GB2312"/>
                <w:kern w:val="0"/>
                <w:sz w:val="20"/>
                <w:szCs w:val="20"/>
                <w:lang w:val="en-US" w:eastAsia="zh-CN"/>
              </w:rPr>
              <w:t>16640.91</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lang w:val="en-US" w:eastAsia="zh-CN"/>
              </w:rPr>
              <w:t>12819.60</w:t>
            </w: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公用经费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r>
              <w:rPr>
                <w:rFonts w:hint="eastAsia" w:ascii="Times New Roman" w:hAnsi="Times New Roman"/>
                <w:kern w:val="0"/>
                <w:sz w:val="20"/>
                <w:szCs w:val="20"/>
              </w:rPr>
              <w:t>204.33</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213.94</w:t>
            </w: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195.57</w:t>
            </w: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39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其中：办公经费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r>
              <w:rPr>
                <w:rFonts w:hint="eastAsia" w:ascii="Times New Roman" w:hAnsi="Times New Roman"/>
                <w:kern w:val="0"/>
                <w:sz w:val="20"/>
                <w:szCs w:val="20"/>
              </w:rPr>
              <w:t>62.24</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FF0000"/>
                <w:kern w:val="0"/>
                <w:sz w:val="20"/>
                <w:szCs w:val="20"/>
                <w:lang w:val="en-US" w:eastAsia="zh-CN"/>
              </w:rPr>
              <w:t>25</w:t>
            </w:r>
            <w:r>
              <w:rPr>
                <w:rFonts w:hint="eastAsia" w:ascii="仿宋_GB2312" w:hAnsi="仿宋_GB2312" w:eastAsia="仿宋_GB2312" w:cs="仿宋_GB2312"/>
                <w:color w:val="FF0000"/>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25.88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水费、电费、差旅费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r>
              <w:rPr>
                <w:rFonts w:hint="eastAsia" w:ascii="Times New Roman" w:hAnsi="Times New Roman"/>
                <w:kern w:val="0"/>
                <w:sz w:val="20"/>
                <w:szCs w:val="20"/>
              </w:rPr>
              <w:t>0</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FF0000"/>
                <w:kern w:val="0"/>
                <w:sz w:val="20"/>
                <w:szCs w:val="20"/>
                <w:lang w:val="en-US" w:eastAsia="zh-CN"/>
              </w:rPr>
              <w:t>0.5</w:t>
            </w:r>
            <w:r>
              <w:rPr>
                <w:rFonts w:hint="eastAsia" w:ascii="仿宋_GB2312" w:hAnsi="仿宋_GB2312" w:eastAsia="仿宋_GB2312" w:cs="仿宋_GB2312"/>
                <w:color w:val="FF0000"/>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会议费、培训费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ascii="Times New Roman" w:hAnsi="Times New Roman"/>
                <w:kern w:val="0"/>
                <w:sz w:val="20"/>
                <w:szCs w:val="20"/>
              </w:rPr>
              <w:t>　</w:t>
            </w:r>
            <w:r>
              <w:rPr>
                <w:rFonts w:hint="eastAsia" w:ascii="Times New Roman" w:hAnsi="Times New Roman"/>
                <w:kern w:val="0"/>
                <w:sz w:val="20"/>
                <w:szCs w:val="20"/>
              </w:rPr>
              <w:t>0.06</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FF0000"/>
                <w:kern w:val="0"/>
                <w:sz w:val="20"/>
                <w:szCs w:val="20"/>
              </w:rPr>
            </w:pPr>
            <w:r>
              <w:rPr>
                <w:rFonts w:hint="eastAsia" w:ascii="仿宋_GB2312" w:hAnsi="仿宋_GB2312" w:eastAsia="仿宋_GB2312" w:cs="仿宋_GB2312"/>
                <w:color w:val="FF0000"/>
                <w:kern w:val="0"/>
                <w:sz w:val="20"/>
                <w:szCs w:val="20"/>
                <w:lang w:val="en-US" w:eastAsia="zh-CN"/>
              </w:rPr>
              <w:t>1</w:t>
            </w:r>
            <w:r>
              <w:rPr>
                <w:rFonts w:hint="eastAsia" w:ascii="仿宋_GB2312" w:hAnsi="仿宋_GB2312" w:eastAsia="仿宋_GB2312" w:cs="仿宋_GB2312"/>
                <w:color w:val="FF0000"/>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0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政府采购金额</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cs="Times New Roman"/>
                <w:kern w:val="0"/>
                <w:sz w:val="20"/>
                <w:szCs w:val="20"/>
                <w:lang w:val="en-US" w:eastAsia="zh-CN" w:bidi="ar-SA"/>
              </w:rPr>
            </w:pPr>
            <w:r>
              <w:rPr>
                <w:rFonts w:hint="eastAsia" w:ascii="Times New Roman" w:hAnsi="Times New Roman"/>
                <w:kern w:val="0"/>
                <w:sz w:val="20"/>
                <w:szCs w:val="20"/>
              </w:rPr>
              <w:t>8368.85</w:t>
            </w: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240</w:t>
            </w: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439.27</w:t>
            </w: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部门整体支出预算调整 </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3537.37</w:t>
            </w:r>
            <w:r>
              <w:rPr>
                <w:rFonts w:hint="eastAsia" w:ascii="仿宋_GB2312" w:hAnsi="仿宋_GB2312" w:eastAsia="仿宋_GB2312" w:cs="仿宋_GB2312"/>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1041" w:hRule="atLeast"/>
          <w:jc w:val="center"/>
        </w:trPr>
        <w:tc>
          <w:tcPr>
            <w:tcW w:w="307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楼堂馆所控制情况</w:t>
            </w:r>
          </w:p>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（2022年完工项目）</w:t>
            </w:r>
          </w:p>
        </w:tc>
        <w:tc>
          <w:tcPr>
            <w:tcW w:w="105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批复规模</w:t>
            </w:r>
          </w:p>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w:t>
            </w:r>
          </w:p>
        </w:tc>
        <w:tc>
          <w:tcPr>
            <w:tcW w:w="83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实际</w:t>
            </w:r>
          </w:p>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规模</w:t>
            </w:r>
          </w:p>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w:t>
            </w:r>
          </w:p>
        </w:tc>
        <w:tc>
          <w:tcPr>
            <w:tcW w:w="135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规模控制率</w:t>
            </w:r>
          </w:p>
        </w:tc>
        <w:tc>
          <w:tcPr>
            <w:tcW w:w="113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预算投资</w:t>
            </w:r>
          </w:p>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（万元）</w:t>
            </w:r>
          </w:p>
        </w:tc>
        <w:tc>
          <w:tcPr>
            <w:tcW w:w="9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实际</w:t>
            </w:r>
          </w:p>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投资</w:t>
            </w:r>
          </w:p>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（万元）</w:t>
            </w:r>
          </w:p>
        </w:tc>
        <w:tc>
          <w:tcPr>
            <w:tcW w:w="106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投资概算</w:t>
            </w:r>
          </w:p>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控制率</w:t>
            </w:r>
          </w:p>
        </w:tc>
      </w:tr>
      <w:tr>
        <w:tblPrEx>
          <w:tblCellMar>
            <w:top w:w="0" w:type="dxa"/>
            <w:left w:w="108" w:type="dxa"/>
            <w:bottom w:w="0" w:type="dxa"/>
            <w:right w:w="108" w:type="dxa"/>
          </w:tblCellMar>
        </w:tblPrEx>
        <w:trPr>
          <w:trHeight w:val="438" w:hRule="atLeast"/>
          <w:jc w:val="center"/>
        </w:trPr>
        <w:tc>
          <w:tcPr>
            <w:tcW w:w="307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105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34"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1350"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1133"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3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106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433"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厉行节约保障措施</w:t>
            </w:r>
          </w:p>
        </w:tc>
        <w:tc>
          <w:tcPr>
            <w:tcW w:w="6373" w:type="dxa"/>
            <w:gridSpan w:val="6"/>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r>
      <w:tr>
        <w:tblPrEx>
          <w:tblCellMar>
            <w:top w:w="0" w:type="dxa"/>
            <w:left w:w="108" w:type="dxa"/>
            <w:bottom w:w="0" w:type="dxa"/>
            <w:right w:w="108" w:type="dxa"/>
          </w:tblCellMar>
        </w:tblPrEx>
        <w:trPr>
          <w:trHeight w:val="700" w:hRule="atLeast"/>
          <w:jc w:val="center"/>
        </w:trPr>
        <w:tc>
          <w:tcPr>
            <w:tcW w:w="9450" w:type="dxa"/>
            <w:gridSpan w:val="7"/>
            <w:tcBorders>
              <w:top w:val="single" w:color="auto" w:sz="4" w:space="0"/>
              <w:left w:val="nil"/>
              <w:bottom w:val="nil"/>
              <w:right w:val="nil"/>
            </w:tcBorders>
            <w:vAlign w:val="center"/>
          </w:tcPr>
          <w:p>
            <w:pPr>
              <w:widowControl/>
              <w:ind w:left="640" w:hanging="640" w:hangingChars="32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说明：“项目支出”需要填报除公共专项资金和基本支出以外的所有项目情况，包括业务工作项目、运行维护项目等；“公用经费”填报基本支出中的一般商品和服务支出。</w:t>
            </w:r>
          </w:p>
        </w:tc>
      </w:tr>
    </w:tbl>
    <w:p>
      <w:pPr>
        <w:rPr>
          <w:rFonts w:ascii="Times New Roman" w:hAnsi="Times New Roman"/>
        </w:rPr>
      </w:pPr>
      <w:r>
        <w:rPr>
          <w:rFonts w:ascii="Times New Roman" w:hAnsi="Times New Roman"/>
        </w:rPr>
        <w:t xml:space="preserve"> </w:t>
      </w:r>
    </w:p>
    <w:p>
      <w:pPr>
        <w:spacing w:line="600" w:lineRule="exact"/>
        <w:jc w:val="left"/>
        <w:rPr>
          <w:rFonts w:ascii="Times New Roman" w:hAnsi="Times New Roman" w:eastAsia="黑体"/>
          <w:sz w:val="32"/>
          <w:szCs w:val="32"/>
        </w:rPr>
      </w:pPr>
    </w:p>
    <w:p>
      <w:pPr>
        <w:spacing w:line="600" w:lineRule="exact"/>
        <w:jc w:val="left"/>
        <w:rPr>
          <w:rFonts w:ascii="Times New Roman" w:hAnsi="Times New Roman" w:eastAsia="黑体"/>
          <w:sz w:val="32"/>
          <w:szCs w:val="32"/>
        </w:rPr>
      </w:pPr>
    </w:p>
    <w:p/>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附件1-3</w:t>
      </w:r>
    </w:p>
    <w:p>
      <w:pPr>
        <w:spacing w:line="600" w:lineRule="exact"/>
        <w:rPr>
          <w:rFonts w:eastAsia="黑体"/>
          <w:sz w:val="28"/>
          <w:szCs w:val="28"/>
        </w:rPr>
      </w:pPr>
    </w:p>
    <w:p>
      <w:pPr>
        <w:spacing w:line="600" w:lineRule="exact"/>
        <w:rPr>
          <w:rFonts w:eastAsia="黑体"/>
          <w:sz w:val="28"/>
          <w:szCs w:val="28"/>
        </w:rPr>
      </w:pPr>
    </w:p>
    <w:p>
      <w:pPr>
        <w:spacing w:line="600" w:lineRule="exact"/>
        <w:jc w:val="center"/>
        <w:rPr>
          <w:rFonts w:eastAsia="方正小标宋简体"/>
          <w:sz w:val="44"/>
          <w:szCs w:val="44"/>
        </w:rPr>
      </w:pPr>
      <w:r>
        <w:rPr>
          <w:rFonts w:hint="eastAsia" w:eastAsia="方正小标宋简体"/>
          <w:sz w:val="44"/>
          <w:szCs w:val="44"/>
          <w:lang w:val="en-US" w:eastAsia="zh-CN"/>
        </w:rPr>
        <w:t>2022</w:t>
      </w:r>
      <w:r>
        <w:rPr>
          <w:rFonts w:eastAsia="方正小标宋简体"/>
          <w:sz w:val="44"/>
          <w:szCs w:val="44"/>
        </w:rPr>
        <w:t>年度</w:t>
      </w:r>
      <w:r>
        <w:rPr>
          <w:rFonts w:hint="eastAsia" w:eastAsia="方正小标宋简体"/>
          <w:sz w:val="44"/>
          <w:szCs w:val="44"/>
          <w:lang w:eastAsia="zh-CN"/>
        </w:rPr>
        <w:t>长沙县机关事务中心</w:t>
      </w:r>
      <w:r>
        <w:rPr>
          <w:rFonts w:eastAsia="方正小标宋简体"/>
          <w:sz w:val="44"/>
          <w:szCs w:val="44"/>
        </w:rPr>
        <w:t>整体支出</w:t>
      </w:r>
    </w:p>
    <w:p>
      <w:pPr>
        <w:spacing w:line="600" w:lineRule="exact"/>
        <w:jc w:val="center"/>
        <w:rPr>
          <w:rFonts w:eastAsia="方正小标宋简体"/>
          <w:sz w:val="44"/>
          <w:szCs w:val="44"/>
        </w:rPr>
      </w:pPr>
      <w:r>
        <w:rPr>
          <w:rFonts w:eastAsia="方正小标宋简体"/>
          <w:sz w:val="44"/>
          <w:szCs w:val="44"/>
        </w:rPr>
        <w:t>绩效自评报告</w:t>
      </w:r>
    </w:p>
    <w:p>
      <w:pPr>
        <w:jc w:val="center"/>
        <w:rPr>
          <w:rFonts w:eastAsia="楷体_GB2312"/>
          <w:b/>
          <w:sz w:val="32"/>
          <w:szCs w:val="32"/>
        </w:rPr>
      </w:pPr>
    </w:p>
    <w:p>
      <w:pPr>
        <w:jc w:val="center"/>
        <w:rPr>
          <w:rFonts w:eastAsia="楷体_GB2312"/>
          <w:b/>
          <w:sz w:val="32"/>
          <w:szCs w:val="32"/>
        </w:rPr>
      </w:pPr>
      <w:r>
        <w:rPr>
          <w:rFonts w:eastAsia="楷体_GB2312"/>
          <w:b/>
          <w:sz w:val="32"/>
          <w:szCs w:val="32"/>
        </w:rPr>
        <w:t>（参考格式）</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hint="eastAsia" w:eastAsia="黑体"/>
          <w:sz w:val="36"/>
          <w:szCs w:val="36"/>
          <w:lang w:eastAsia="zh-CN"/>
        </w:rPr>
      </w:pPr>
      <w:r>
        <w:rPr>
          <w:rFonts w:eastAsia="黑体"/>
          <w:sz w:val="36"/>
          <w:szCs w:val="36"/>
        </w:rPr>
        <w:t>单位名称（盖章）：</w:t>
      </w:r>
      <w:r>
        <w:rPr>
          <w:rFonts w:hint="eastAsia" w:eastAsia="黑体"/>
          <w:sz w:val="36"/>
          <w:szCs w:val="36"/>
          <w:lang w:eastAsia="zh-CN"/>
        </w:rPr>
        <w:t>长沙县机关事务中心</w:t>
      </w:r>
    </w:p>
    <w:p>
      <w:pPr>
        <w:jc w:val="center"/>
        <w:rPr>
          <w:rFonts w:eastAsia="黑体"/>
          <w:sz w:val="36"/>
          <w:szCs w:val="36"/>
        </w:rPr>
      </w:pPr>
    </w:p>
    <w:p>
      <w:pPr>
        <w:ind w:firstLine="960" w:firstLineChars="300"/>
        <w:jc w:val="both"/>
        <w:rPr>
          <w:rFonts w:hint="eastAsia" w:eastAsia="黑体"/>
          <w:sz w:val="36"/>
          <w:szCs w:val="36"/>
          <w:lang w:eastAsia="zh-CN"/>
        </w:rPr>
      </w:pPr>
      <w:r>
        <w:rPr>
          <w:rFonts w:hint="eastAsia" w:eastAsia="黑体"/>
          <w:sz w:val="32"/>
          <w:szCs w:val="32"/>
        </w:rPr>
        <w:t>单位负责人</w:t>
      </w:r>
      <w:r>
        <w:rPr>
          <w:rFonts w:eastAsia="黑体"/>
          <w:sz w:val="36"/>
          <w:szCs w:val="36"/>
        </w:rPr>
        <w:t>（盖章）：</w:t>
      </w:r>
      <w:r>
        <w:rPr>
          <w:rFonts w:hint="eastAsia" w:eastAsia="黑体"/>
          <w:sz w:val="36"/>
          <w:szCs w:val="36"/>
          <w:lang w:eastAsia="zh-CN"/>
        </w:rPr>
        <w:t>周向阳</w:t>
      </w:r>
    </w:p>
    <w:p>
      <w:pPr>
        <w:rPr>
          <w:rFonts w:eastAsia="黑体"/>
          <w:sz w:val="32"/>
          <w:szCs w:val="32"/>
        </w:rPr>
      </w:pPr>
    </w:p>
    <w:p>
      <w:pPr>
        <w:rPr>
          <w:rFonts w:eastAsia="黑体"/>
          <w:sz w:val="32"/>
          <w:szCs w:val="32"/>
        </w:rPr>
      </w:pPr>
    </w:p>
    <w:p>
      <w:pPr>
        <w:jc w:val="center"/>
        <w:rPr>
          <w:rFonts w:ascii="仿宋" w:hAnsi="仿宋" w:eastAsia="仿宋"/>
          <w:color w:val="000000"/>
          <w:sz w:val="36"/>
          <w:szCs w:val="44"/>
        </w:rPr>
      </w:pPr>
      <w:r>
        <w:rPr>
          <w:rFonts w:eastAsia="仿宋_GB2312"/>
          <w:sz w:val="32"/>
          <w:szCs w:val="32"/>
        </w:rPr>
        <w:t>（此页为封面）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部门整体支出绩效自评报告</w:t>
      </w:r>
    </w:p>
    <w:p>
      <w:pPr>
        <w:outlineLvl w:val="0"/>
        <w:rPr>
          <w:rFonts w:ascii="仿宋" w:hAnsi="仿宋" w:eastAsia="仿宋"/>
          <w:color w:val="000000"/>
          <w:sz w:val="32"/>
          <w:szCs w:val="32"/>
        </w:rPr>
      </w:pPr>
      <w:r>
        <w:rPr>
          <w:rFonts w:ascii="仿宋" w:hAnsi="仿宋" w:eastAsia="仿宋"/>
          <w:color w:val="000000"/>
          <w:sz w:val="30"/>
        </w:rPr>
        <w:t xml:space="preserve">                      </w:t>
      </w:r>
    </w:p>
    <w:p>
      <w:pPr>
        <w:outlineLvl w:val="0"/>
        <w:rPr>
          <w:rFonts w:ascii="仿宋" w:hAnsi="仿宋" w:eastAsia="仿宋"/>
          <w:color w:val="000000"/>
          <w:sz w:val="18"/>
          <w:szCs w:val="18"/>
        </w:rPr>
      </w:pPr>
    </w:p>
    <w:p>
      <w:pPr>
        <w:outlineLvl w:val="0"/>
        <w:rPr>
          <w:rFonts w:hint="eastAsia" w:ascii="仿宋_GB2312" w:hAnsi="仿宋_GB2312" w:eastAsia="仿宋_GB2312" w:cs="仿宋_GB2312"/>
          <w:color w:val="000000"/>
          <w:sz w:val="32"/>
          <w:szCs w:val="32"/>
        </w:rPr>
      </w:pPr>
      <w:r>
        <w:rPr>
          <w:rFonts w:ascii="仿宋" w:hAnsi="仿宋" w:eastAsia="仿宋"/>
          <w:color w:val="000000"/>
          <w:sz w:val="30"/>
        </w:rPr>
        <w:t xml:space="preserve">    </w:t>
      </w:r>
      <w:r>
        <w:rPr>
          <w:rFonts w:hint="eastAsia" w:ascii="黑体" w:hAnsi="黑体" w:eastAsia="黑体" w:cs="黑体"/>
          <w:sz w:val="32"/>
          <w:szCs w:val="32"/>
        </w:rPr>
        <w:t xml:space="preserve"> </w:t>
      </w:r>
      <w:r>
        <w:rPr>
          <w:rFonts w:hint="eastAsia" w:ascii="黑体" w:hAnsi="黑体" w:eastAsia="黑体" w:cs="黑体"/>
          <w:bCs/>
          <w:color w:val="000000"/>
          <w:sz w:val="32"/>
          <w:szCs w:val="32"/>
        </w:rPr>
        <w:t>一、部门基本情况</w:t>
      </w:r>
    </w:p>
    <w:p>
      <w:pPr>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（一）部门的职能职责。</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长沙县机关事务中心</w:t>
      </w:r>
      <w:r>
        <w:rPr>
          <w:rFonts w:hint="eastAsia" w:ascii="仿宋" w:hAnsi="仿宋" w:eastAsia="仿宋" w:cs="宋体"/>
          <w:bCs/>
          <w:sz w:val="32"/>
          <w:szCs w:val="32"/>
        </w:rPr>
        <w:t>贯彻</w:t>
      </w:r>
      <w:r>
        <w:rPr>
          <w:rFonts w:hint="eastAsia" w:ascii="仿宋" w:hAnsi="仿宋" w:eastAsia="仿宋" w:cs="___WRD_EMBED_SUB_46"/>
          <w:bCs/>
          <w:sz w:val="32"/>
          <w:szCs w:val="32"/>
        </w:rPr>
        <w:t>落实</w:t>
      </w:r>
      <w:r>
        <w:rPr>
          <w:rFonts w:hint="eastAsia" w:ascii="仿宋" w:hAnsi="仿宋" w:eastAsia="仿宋" w:cs="宋体"/>
          <w:bCs/>
          <w:sz w:val="32"/>
          <w:szCs w:val="32"/>
        </w:rPr>
        <w:t>党</w:t>
      </w:r>
      <w:r>
        <w:rPr>
          <w:rFonts w:hint="eastAsia" w:ascii="仿宋" w:hAnsi="仿宋" w:eastAsia="仿宋" w:cs="___WRD_EMBED_SUB_46"/>
          <w:bCs/>
          <w:sz w:val="32"/>
          <w:szCs w:val="32"/>
        </w:rPr>
        <w:t>中</w:t>
      </w:r>
      <w:r>
        <w:rPr>
          <w:rFonts w:hint="eastAsia" w:ascii="仿宋" w:hAnsi="仿宋" w:eastAsia="仿宋" w:cs="宋体"/>
          <w:bCs/>
          <w:sz w:val="32"/>
          <w:szCs w:val="32"/>
        </w:rPr>
        <w:t>央</w:t>
      </w:r>
      <w:r>
        <w:rPr>
          <w:rFonts w:hint="eastAsia" w:ascii="仿宋" w:hAnsi="仿宋" w:eastAsia="仿宋" w:cs="___WRD_EMBED_SUB_46"/>
          <w:bCs/>
          <w:sz w:val="32"/>
          <w:szCs w:val="32"/>
        </w:rPr>
        <w:t>和</w:t>
      </w:r>
      <w:r>
        <w:rPr>
          <w:rFonts w:hint="eastAsia" w:ascii="仿宋" w:hAnsi="仿宋" w:eastAsia="仿宋" w:cs="宋体"/>
          <w:bCs/>
          <w:sz w:val="32"/>
          <w:szCs w:val="32"/>
        </w:rPr>
        <w:t>省</w:t>
      </w:r>
      <w:r>
        <w:rPr>
          <w:rFonts w:hint="eastAsia" w:ascii="仿宋" w:hAnsi="仿宋" w:eastAsia="仿宋" w:cs="___WRD_EMBED_SUB_46"/>
          <w:bCs/>
          <w:sz w:val="32"/>
          <w:szCs w:val="32"/>
        </w:rPr>
        <w:t>委、市委、县委关于机关</w:t>
      </w:r>
      <w:r>
        <w:rPr>
          <w:rFonts w:hint="eastAsia" w:ascii="仿宋" w:hAnsi="仿宋" w:eastAsia="仿宋" w:cs="宋体"/>
          <w:bCs/>
          <w:sz w:val="32"/>
          <w:szCs w:val="32"/>
        </w:rPr>
        <w:t>后勤</w:t>
      </w:r>
      <w:r>
        <w:rPr>
          <w:rFonts w:hint="eastAsia" w:ascii="仿宋" w:hAnsi="仿宋" w:eastAsia="仿宋" w:cs="___WRD_EMBED_SUB_46"/>
          <w:bCs/>
          <w:sz w:val="32"/>
          <w:szCs w:val="32"/>
        </w:rPr>
        <w:t>体制改</w:t>
      </w:r>
      <w:r>
        <w:rPr>
          <w:rFonts w:hint="eastAsia" w:ascii="仿宋" w:hAnsi="仿宋" w:eastAsia="仿宋" w:cs="宋体"/>
          <w:bCs/>
          <w:sz w:val="32"/>
          <w:szCs w:val="32"/>
        </w:rPr>
        <w:t>革</w:t>
      </w:r>
      <w:r>
        <w:rPr>
          <w:rFonts w:hint="eastAsia" w:ascii="仿宋" w:hAnsi="仿宋" w:eastAsia="仿宋" w:cs="___WRD_EMBED_SUB_46"/>
          <w:bCs/>
          <w:sz w:val="32"/>
          <w:szCs w:val="32"/>
        </w:rPr>
        <w:t>的</w:t>
      </w:r>
      <w:r>
        <w:rPr>
          <w:rFonts w:hint="eastAsia" w:ascii="仿宋" w:hAnsi="仿宋" w:eastAsia="仿宋" w:cs="宋体"/>
          <w:bCs/>
          <w:sz w:val="32"/>
          <w:szCs w:val="32"/>
        </w:rPr>
        <w:t>方针</w:t>
      </w:r>
      <w:r>
        <w:rPr>
          <w:rFonts w:hint="eastAsia" w:ascii="仿宋" w:hAnsi="仿宋" w:eastAsia="仿宋" w:cs="___WRD_EMBED_SUB_46"/>
          <w:bCs/>
          <w:sz w:val="32"/>
          <w:szCs w:val="32"/>
        </w:rPr>
        <w:t>政</w:t>
      </w:r>
      <w:r>
        <w:rPr>
          <w:rFonts w:hint="eastAsia" w:ascii="仿宋" w:hAnsi="仿宋" w:eastAsia="仿宋" w:cs="宋体"/>
          <w:bCs/>
          <w:sz w:val="32"/>
          <w:szCs w:val="32"/>
        </w:rPr>
        <w:t>策</w:t>
      </w:r>
      <w:r>
        <w:rPr>
          <w:rFonts w:hint="eastAsia" w:ascii="仿宋" w:hAnsi="仿宋" w:eastAsia="仿宋" w:cs="___WRD_EMBED_SUB_46"/>
          <w:bCs/>
          <w:sz w:val="32"/>
          <w:szCs w:val="32"/>
        </w:rPr>
        <w:t>和决</w:t>
      </w:r>
      <w:r>
        <w:rPr>
          <w:rFonts w:hint="eastAsia" w:ascii="仿宋" w:hAnsi="仿宋" w:eastAsia="仿宋" w:cs="宋体"/>
          <w:bCs/>
          <w:sz w:val="32"/>
          <w:szCs w:val="32"/>
        </w:rPr>
        <w:t>策</w:t>
      </w:r>
      <w:r>
        <w:rPr>
          <w:rFonts w:hint="eastAsia" w:ascii="仿宋" w:hAnsi="仿宋" w:eastAsia="仿宋" w:cs="___WRD_EMBED_SUB_46"/>
          <w:bCs/>
          <w:sz w:val="32"/>
          <w:szCs w:val="32"/>
        </w:rPr>
        <w:t>部</w:t>
      </w:r>
      <w:r>
        <w:rPr>
          <w:rFonts w:hint="eastAsia" w:ascii="仿宋" w:hAnsi="仿宋" w:eastAsia="仿宋" w:cs="宋体"/>
          <w:bCs/>
          <w:sz w:val="32"/>
          <w:szCs w:val="32"/>
        </w:rPr>
        <w:t>署</w:t>
      </w:r>
      <w:r>
        <w:rPr>
          <w:rFonts w:hint="eastAsia" w:ascii="仿宋" w:hAnsi="仿宋" w:eastAsia="仿宋" w:cs="仿宋_GB2312"/>
          <w:bCs/>
          <w:sz w:val="32"/>
          <w:szCs w:val="32"/>
        </w:rPr>
        <w:t>,</w:t>
      </w:r>
      <w:r>
        <w:rPr>
          <w:rFonts w:hint="eastAsia" w:ascii="仿宋" w:hAnsi="仿宋" w:eastAsia="仿宋" w:cs="宋体"/>
          <w:bCs/>
          <w:sz w:val="32"/>
          <w:szCs w:val="32"/>
        </w:rPr>
        <w:t>在履</w:t>
      </w:r>
      <w:r>
        <w:rPr>
          <w:rFonts w:hint="eastAsia" w:ascii="仿宋" w:hAnsi="仿宋" w:eastAsia="仿宋" w:cs="___WRD_EMBED_SUB_46"/>
          <w:bCs/>
          <w:sz w:val="32"/>
          <w:szCs w:val="32"/>
        </w:rPr>
        <w:t>行职责过程中</w:t>
      </w:r>
      <w:r>
        <w:rPr>
          <w:rFonts w:hint="eastAsia" w:ascii="仿宋" w:hAnsi="仿宋" w:eastAsia="仿宋" w:cs="宋体"/>
          <w:bCs/>
          <w:sz w:val="32"/>
          <w:szCs w:val="32"/>
        </w:rPr>
        <w:t>坚持</w:t>
      </w:r>
      <w:r>
        <w:rPr>
          <w:rFonts w:hint="eastAsia" w:ascii="仿宋" w:hAnsi="仿宋" w:eastAsia="仿宋" w:cs="___WRD_EMBED_SUB_46"/>
          <w:bCs/>
          <w:sz w:val="32"/>
          <w:szCs w:val="32"/>
        </w:rPr>
        <w:t>和加强</w:t>
      </w:r>
      <w:r>
        <w:rPr>
          <w:rFonts w:hint="eastAsia" w:ascii="仿宋" w:hAnsi="仿宋" w:eastAsia="仿宋" w:cs="宋体"/>
          <w:bCs/>
          <w:sz w:val="32"/>
          <w:szCs w:val="32"/>
        </w:rPr>
        <w:t>党</w:t>
      </w:r>
      <w:r>
        <w:rPr>
          <w:rFonts w:hint="eastAsia" w:ascii="仿宋" w:hAnsi="仿宋" w:eastAsia="仿宋" w:cs="___WRD_EMBED_SUB_46"/>
          <w:bCs/>
          <w:sz w:val="32"/>
          <w:szCs w:val="32"/>
        </w:rPr>
        <w:t>对</w:t>
      </w:r>
      <w:r>
        <w:rPr>
          <w:rFonts w:hint="eastAsia" w:ascii="仿宋" w:hAnsi="仿宋" w:eastAsia="仿宋" w:cs="宋体"/>
          <w:bCs/>
          <w:sz w:val="32"/>
          <w:szCs w:val="32"/>
        </w:rPr>
        <w:t>党</w:t>
      </w:r>
      <w:r>
        <w:rPr>
          <w:rFonts w:hint="eastAsia" w:ascii="仿宋" w:hAnsi="仿宋" w:eastAsia="仿宋" w:cs="___WRD_EMBED_SUB_46"/>
          <w:bCs/>
          <w:sz w:val="32"/>
          <w:szCs w:val="32"/>
        </w:rPr>
        <w:t>政机关事务保障、服务工作的集中</w:t>
      </w:r>
      <w:r>
        <w:rPr>
          <w:rFonts w:hint="eastAsia" w:ascii="仿宋" w:hAnsi="仿宋" w:eastAsia="仿宋" w:cs="宋体"/>
          <w:bCs/>
          <w:sz w:val="32"/>
          <w:szCs w:val="32"/>
        </w:rPr>
        <w:t>统</w:t>
      </w:r>
      <w:r>
        <w:rPr>
          <w:rFonts w:hint="eastAsia" w:ascii="仿宋" w:hAnsi="仿宋" w:eastAsia="仿宋" w:cs="___WRD_EMBED_SUB_46"/>
          <w:bCs/>
          <w:sz w:val="32"/>
          <w:szCs w:val="32"/>
        </w:rPr>
        <w:t>一</w:t>
      </w:r>
      <w:r>
        <w:rPr>
          <w:rFonts w:hint="eastAsia" w:ascii="仿宋" w:hAnsi="仿宋" w:eastAsia="仿宋" w:cs="宋体"/>
          <w:bCs/>
          <w:sz w:val="32"/>
          <w:szCs w:val="32"/>
        </w:rPr>
        <w:t>领导</w:t>
      </w:r>
      <w:r>
        <w:rPr>
          <w:rFonts w:hint="eastAsia" w:ascii="仿宋" w:hAnsi="仿宋" w:eastAsia="仿宋" w:cs="___WRD_EMBED_SUB_46"/>
          <w:bCs/>
          <w:sz w:val="32"/>
          <w:szCs w:val="32"/>
        </w:rPr>
        <w:t>。主要职责是：</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w:t>
      </w:r>
      <w:r>
        <w:rPr>
          <w:rFonts w:hint="eastAsia" w:ascii="仿宋" w:hAnsi="仿宋" w:eastAsia="仿宋" w:cs="宋体"/>
          <w:bCs/>
          <w:sz w:val="32"/>
          <w:szCs w:val="32"/>
        </w:rPr>
        <w:t>负</w:t>
      </w:r>
      <w:r>
        <w:rPr>
          <w:rFonts w:hint="eastAsia" w:ascii="仿宋" w:hAnsi="仿宋" w:eastAsia="仿宋" w:cs="___WRD_EMBED_SUB_46"/>
          <w:bCs/>
          <w:sz w:val="32"/>
          <w:szCs w:val="32"/>
        </w:rPr>
        <w:t>责本级机关的机关事务保障和服务工作，制定本级机关</w:t>
      </w:r>
      <w:r>
        <w:rPr>
          <w:rFonts w:hint="eastAsia" w:ascii="仿宋" w:hAnsi="仿宋" w:eastAsia="仿宋" w:cs="宋体"/>
          <w:bCs/>
          <w:sz w:val="32"/>
          <w:szCs w:val="32"/>
        </w:rPr>
        <w:t>后勤</w:t>
      </w:r>
      <w:r>
        <w:rPr>
          <w:rFonts w:hint="eastAsia" w:ascii="仿宋" w:hAnsi="仿宋" w:eastAsia="仿宋" w:cs="___WRD_EMBED_SUB_46"/>
          <w:bCs/>
          <w:sz w:val="32"/>
          <w:szCs w:val="32"/>
        </w:rPr>
        <w:t>保障服务制度，确定机关</w:t>
      </w:r>
      <w:r>
        <w:rPr>
          <w:rFonts w:hint="eastAsia" w:ascii="仿宋" w:hAnsi="仿宋" w:eastAsia="仿宋" w:cs="宋体"/>
          <w:bCs/>
          <w:sz w:val="32"/>
          <w:szCs w:val="32"/>
        </w:rPr>
        <w:t>后勤</w:t>
      </w:r>
      <w:r>
        <w:rPr>
          <w:rFonts w:hint="eastAsia" w:ascii="仿宋" w:hAnsi="仿宋" w:eastAsia="仿宋" w:cs="___WRD_EMBED_SUB_46"/>
          <w:bCs/>
          <w:sz w:val="32"/>
          <w:szCs w:val="32"/>
        </w:rPr>
        <w:t>服</w:t>
      </w:r>
      <w:r>
        <w:rPr>
          <w:rFonts w:hint="eastAsia" w:ascii="仿宋" w:hAnsi="仿宋" w:eastAsia="仿宋" w:cs="仿宋_GB2312"/>
          <w:bCs/>
          <w:sz w:val="32"/>
          <w:szCs w:val="32"/>
        </w:rPr>
        <w:t>务项目和标</w:t>
      </w:r>
      <w:r>
        <w:rPr>
          <w:rFonts w:hint="eastAsia" w:ascii="仿宋" w:hAnsi="仿宋" w:eastAsia="仿宋" w:cs="宋体"/>
          <w:bCs/>
          <w:sz w:val="32"/>
          <w:szCs w:val="32"/>
        </w:rPr>
        <w:t>准</w:t>
      </w:r>
      <w:r>
        <w:rPr>
          <w:rFonts w:hint="eastAsia" w:ascii="仿宋" w:hAnsi="仿宋" w:eastAsia="仿宋" w:cs="___WRD_EMBED_SUB_46"/>
          <w:bCs/>
          <w:sz w:val="32"/>
          <w:szCs w:val="32"/>
        </w:rPr>
        <w:t>，维护机关工作正常秩序。</w:t>
      </w:r>
    </w:p>
    <w:p>
      <w:pPr>
        <w:ind w:firstLine="640" w:firstLineChars="200"/>
        <w:rPr>
          <w:rFonts w:ascii="仿宋" w:hAnsi="仿宋" w:eastAsia="仿宋" w:cs="仿宋_GB2312"/>
          <w:bCs/>
          <w:sz w:val="32"/>
          <w:szCs w:val="32"/>
        </w:rPr>
      </w:pPr>
      <w:r>
        <w:rPr>
          <w:rFonts w:hint="eastAsia" w:ascii="仿宋" w:hAnsi="仿宋" w:eastAsia="仿宋" w:cs="宋体"/>
          <w:bCs/>
          <w:sz w:val="32"/>
          <w:szCs w:val="32"/>
        </w:rPr>
        <w:t>2、负</w:t>
      </w:r>
      <w:r>
        <w:rPr>
          <w:rFonts w:hint="eastAsia" w:ascii="仿宋" w:hAnsi="仿宋" w:eastAsia="仿宋" w:cs="___WRD_EMBED_SUB_46"/>
          <w:bCs/>
          <w:sz w:val="32"/>
          <w:szCs w:val="32"/>
        </w:rPr>
        <w:t>责全县</w:t>
      </w:r>
      <w:r>
        <w:rPr>
          <w:rFonts w:hint="eastAsia" w:ascii="仿宋" w:hAnsi="仿宋" w:eastAsia="仿宋" w:cs="宋体"/>
          <w:bCs/>
          <w:sz w:val="32"/>
          <w:szCs w:val="32"/>
        </w:rPr>
        <w:t>党</w:t>
      </w:r>
      <w:r>
        <w:rPr>
          <w:rFonts w:hint="eastAsia" w:ascii="仿宋" w:hAnsi="仿宋" w:eastAsia="仿宋" w:cs="___WRD_EMBED_SUB_46"/>
          <w:bCs/>
          <w:sz w:val="32"/>
          <w:szCs w:val="32"/>
        </w:rPr>
        <w:t>政机关办公用房的</w:t>
      </w:r>
      <w:r>
        <w:rPr>
          <w:rFonts w:hint="eastAsia" w:ascii="仿宋" w:hAnsi="仿宋" w:eastAsia="仿宋" w:cs="宋体"/>
          <w:bCs/>
          <w:sz w:val="32"/>
          <w:szCs w:val="32"/>
        </w:rPr>
        <w:t>使</w:t>
      </w:r>
      <w:r>
        <w:rPr>
          <w:rFonts w:hint="eastAsia" w:ascii="仿宋" w:hAnsi="仿宋" w:eastAsia="仿宋" w:cs="___WRD_EMBED_SUB_46"/>
          <w:bCs/>
          <w:sz w:val="32"/>
          <w:szCs w:val="32"/>
        </w:rPr>
        <w:t>用</w:t>
      </w:r>
      <w:r>
        <w:rPr>
          <w:rFonts w:hint="eastAsia" w:ascii="仿宋" w:hAnsi="仿宋" w:eastAsia="仿宋" w:cs="宋体"/>
          <w:bCs/>
          <w:sz w:val="32"/>
          <w:szCs w:val="32"/>
        </w:rPr>
        <w:t>指导</w:t>
      </w:r>
      <w:r>
        <w:rPr>
          <w:rFonts w:hint="eastAsia" w:ascii="仿宋" w:hAnsi="仿宋" w:eastAsia="仿宋" w:cs="___WRD_EMBED_SUB_46"/>
          <w:bCs/>
          <w:sz w:val="32"/>
          <w:szCs w:val="32"/>
        </w:rPr>
        <w:t>，</w:t>
      </w:r>
      <w:r>
        <w:rPr>
          <w:rFonts w:hint="eastAsia" w:ascii="仿宋" w:hAnsi="仿宋" w:eastAsia="仿宋" w:cs="宋体"/>
          <w:bCs/>
          <w:sz w:val="32"/>
          <w:szCs w:val="32"/>
        </w:rPr>
        <w:t>负</w:t>
      </w:r>
      <w:r>
        <w:rPr>
          <w:rFonts w:hint="eastAsia" w:ascii="仿宋" w:hAnsi="仿宋" w:eastAsia="仿宋" w:cs="___WRD_EMBED_SUB_46"/>
          <w:bCs/>
          <w:sz w:val="32"/>
          <w:szCs w:val="32"/>
        </w:rPr>
        <w:t>责县</w:t>
      </w:r>
      <w:r>
        <w:rPr>
          <w:rFonts w:hint="eastAsia" w:ascii="仿宋" w:hAnsi="仿宋" w:eastAsia="仿宋" w:cs="宋体"/>
          <w:bCs/>
          <w:sz w:val="32"/>
          <w:szCs w:val="32"/>
        </w:rPr>
        <w:t>直</w:t>
      </w:r>
      <w:r>
        <w:rPr>
          <w:rFonts w:hint="eastAsia" w:ascii="仿宋" w:hAnsi="仿宋" w:eastAsia="仿宋" w:cs="___WRD_EMBED_SUB_46"/>
          <w:bCs/>
          <w:sz w:val="32"/>
          <w:szCs w:val="32"/>
        </w:rPr>
        <w:t>机关院落办公用房、</w:t>
      </w:r>
      <w:r>
        <w:rPr>
          <w:rFonts w:hint="eastAsia" w:ascii="仿宋" w:hAnsi="仿宋" w:eastAsia="仿宋" w:cs="宋体"/>
          <w:bCs/>
          <w:sz w:val="32"/>
          <w:szCs w:val="32"/>
        </w:rPr>
        <w:t>附</w:t>
      </w:r>
      <w:r>
        <w:rPr>
          <w:rFonts w:hint="eastAsia" w:ascii="仿宋" w:hAnsi="仿宋" w:eastAsia="仿宋" w:cs="___WRD_EMBED_SUB_46"/>
          <w:bCs/>
          <w:sz w:val="32"/>
          <w:szCs w:val="32"/>
        </w:rPr>
        <w:t>属用房、相关</w:t>
      </w:r>
      <w:r>
        <w:rPr>
          <w:rFonts w:hint="eastAsia" w:ascii="仿宋" w:hAnsi="仿宋" w:eastAsia="仿宋" w:cs="宋体"/>
          <w:bCs/>
          <w:sz w:val="32"/>
          <w:szCs w:val="32"/>
        </w:rPr>
        <w:t>土地</w:t>
      </w:r>
      <w:r>
        <w:rPr>
          <w:rFonts w:hint="eastAsia" w:ascii="仿宋" w:hAnsi="仿宋" w:eastAsia="仿宋" w:cs="___WRD_EMBED_SUB_46"/>
          <w:bCs/>
          <w:sz w:val="32"/>
          <w:szCs w:val="32"/>
        </w:rPr>
        <w:t>资</w:t>
      </w:r>
      <w:r>
        <w:rPr>
          <w:rFonts w:hint="eastAsia" w:ascii="仿宋" w:hAnsi="仿宋" w:eastAsia="仿宋" w:cs="宋体"/>
          <w:bCs/>
          <w:sz w:val="32"/>
          <w:szCs w:val="32"/>
        </w:rPr>
        <w:t>产权</w:t>
      </w:r>
      <w:r>
        <w:rPr>
          <w:rFonts w:hint="eastAsia" w:ascii="仿宋" w:hAnsi="仿宋" w:eastAsia="仿宋" w:cs="___WRD_EMBED_SUB_46"/>
          <w:bCs/>
          <w:sz w:val="32"/>
          <w:szCs w:val="32"/>
        </w:rPr>
        <w:t>属的</w:t>
      </w:r>
      <w:r>
        <w:rPr>
          <w:rFonts w:hint="eastAsia" w:ascii="仿宋" w:hAnsi="仿宋" w:eastAsia="仿宋" w:cs="宋体"/>
          <w:bCs/>
          <w:sz w:val="32"/>
          <w:szCs w:val="32"/>
        </w:rPr>
        <w:t>调配</w:t>
      </w:r>
      <w:r>
        <w:rPr>
          <w:rFonts w:hint="eastAsia" w:ascii="仿宋" w:hAnsi="仿宋" w:eastAsia="仿宋" w:cs="___WRD_EMBED_SUB_46"/>
          <w:bCs/>
          <w:sz w:val="32"/>
          <w:szCs w:val="32"/>
        </w:rPr>
        <w:t>、</w:t>
      </w:r>
      <w:r>
        <w:rPr>
          <w:rFonts w:hint="eastAsia" w:ascii="仿宋" w:hAnsi="仿宋" w:eastAsia="仿宋" w:cs="宋体"/>
          <w:bCs/>
          <w:sz w:val="32"/>
          <w:szCs w:val="32"/>
        </w:rPr>
        <w:t>处置</w:t>
      </w:r>
      <w:r>
        <w:rPr>
          <w:rFonts w:hint="eastAsia" w:ascii="仿宋" w:hAnsi="仿宋" w:eastAsia="仿宋" w:cs="___WRD_EMBED_SUB_46"/>
          <w:bCs/>
          <w:sz w:val="32"/>
          <w:szCs w:val="32"/>
        </w:rPr>
        <w:t>，</w:t>
      </w:r>
      <w:r>
        <w:rPr>
          <w:rFonts w:hint="eastAsia" w:ascii="仿宋" w:hAnsi="仿宋" w:eastAsia="仿宋" w:cs="宋体"/>
          <w:bCs/>
          <w:sz w:val="32"/>
          <w:szCs w:val="32"/>
        </w:rPr>
        <w:t>以</w:t>
      </w:r>
      <w:r>
        <w:rPr>
          <w:rFonts w:hint="eastAsia" w:ascii="仿宋" w:hAnsi="仿宋" w:eastAsia="仿宋" w:cs="___WRD_EMBED_SUB_46"/>
          <w:bCs/>
          <w:sz w:val="32"/>
          <w:szCs w:val="32"/>
        </w:rPr>
        <w:t>及办公用房和</w:t>
      </w:r>
      <w:r>
        <w:rPr>
          <w:rFonts w:hint="eastAsia" w:ascii="仿宋" w:hAnsi="仿宋" w:eastAsia="仿宋" w:cs="宋体"/>
          <w:bCs/>
          <w:sz w:val="32"/>
          <w:szCs w:val="32"/>
        </w:rPr>
        <w:t>附</w:t>
      </w:r>
      <w:r>
        <w:rPr>
          <w:rFonts w:hint="eastAsia" w:ascii="仿宋" w:hAnsi="仿宋" w:eastAsia="仿宋" w:cs="___WRD_EMBED_SUB_46"/>
          <w:bCs/>
          <w:sz w:val="32"/>
          <w:szCs w:val="32"/>
        </w:rPr>
        <w:t>属设施、设备的维护维</w:t>
      </w:r>
      <w:r>
        <w:rPr>
          <w:rFonts w:hint="eastAsia" w:ascii="仿宋" w:hAnsi="仿宋" w:eastAsia="仿宋" w:cs="宋体"/>
          <w:bCs/>
          <w:sz w:val="32"/>
          <w:szCs w:val="32"/>
        </w:rPr>
        <w:t>修</w:t>
      </w:r>
      <w:r>
        <w:rPr>
          <w:rFonts w:hint="eastAsia" w:ascii="仿宋" w:hAnsi="仿宋" w:eastAsia="仿宋" w:cs="___WRD_EMBED_SUB_46"/>
          <w:bCs/>
          <w:sz w:val="32"/>
          <w:szCs w:val="32"/>
        </w:rPr>
        <w:t>与改</w:t>
      </w:r>
      <w:r>
        <w:rPr>
          <w:rFonts w:hint="eastAsia" w:ascii="仿宋" w:hAnsi="仿宋" w:eastAsia="仿宋" w:cs="宋体"/>
          <w:bCs/>
          <w:sz w:val="32"/>
          <w:szCs w:val="32"/>
        </w:rPr>
        <w:t>造</w:t>
      </w:r>
      <w:r>
        <w:rPr>
          <w:rFonts w:hint="eastAsia" w:ascii="仿宋" w:hAnsi="仿宋" w:eastAsia="仿宋" w:cs="___WRD_EMBED_SUB_46"/>
          <w:bCs/>
          <w:sz w:val="32"/>
          <w:szCs w:val="32"/>
        </w:rPr>
        <w:t>工作。</w:t>
      </w:r>
      <w:r>
        <w:rPr>
          <w:rFonts w:hint="eastAsia" w:ascii="仿宋" w:hAnsi="仿宋" w:eastAsia="仿宋" w:cs="宋体"/>
          <w:bCs/>
          <w:sz w:val="32"/>
          <w:szCs w:val="32"/>
        </w:rPr>
        <w:t>负</w:t>
      </w:r>
      <w:r>
        <w:rPr>
          <w:rFonts w:hint="eastAsia" w:ascii="仿宋" w:hAnsi="仿宋" w:eastAsia="仿宋" w:cs="___WRD_EMBED_SUB_46"/>
          <w:bCs/>
          <w:sz w:val="32"/>
          <w:szCs w:val="32"/>
        </w:rPr>
        <w:t>责全县机关单位的</w:t>
      </w:r>
      <w:r>
        <w:rPr>
          <w:rFonts w:hint="eastAsia" w:ascii="仿宋" w:hAnsi="仿宋" w:eastAsia="仿宋" w:cs="宋体"/>
          <w:bCs/>
          <w:sz w:val="32"/>
          <w:szCs w:val="32"/>
        </w:rPr>
        <w:t>货</w:t>
      </w:r>
      <w:r>
        <w:rPr>
          <w:rFonts w:hint="eastAsia" w:ascii="仿宋" w:hAnsi="仿宋" w:eastAsia="仿宋" w:cs="___WRD_EMBED_SUB_46"/>
          <w:bCs/>
          <w:sz w:val="32"/>
          <w:szCs w:val="32"/>
        </w:rPr>
        <w:t>物、服务</w:t>
      </w:r>
      <w:r>
        <w:rPr>
          <w:rFonts w:hint="eastAsia" w:ascii="仿宋" w:hAnsi="仿宋" w:eastAsia="仿宋" w:cs="宋体"/>
          <w:bCs/>
          <w:sz w:val="32"/>
          <w:szCs w:val="32"/>
        </w:rPr>
        <w:t>类</w:t>
      </w:r>
      <w:r>
        <w:rPr>
          <w:rFonts w:hint="eastAsia" w:ascii="仿宋" w:hAnsi="仿宋" w:eastAsia="仿宋" w:cs="___WRD_EMBED_SUB_46"/>
          <w:bCs/>
          <w:sz w:val="32"/>
          <w:szCs w:val="32"/>
        </w:rPr>
        <w:t>政府采购工作。</w:t>
      </w:r>
      <w:r>
        <w:rPr>
          <w:rFonts w:hint="eastAsia" w:ascii="仿宋" w:hAnsi="仿宋" w:eastAsia="仿宋" w:cs="宋体"/>
          <w:bCs/>
          <w:sz w:val="32"/>
          <w:szCs w:val="32"/>
        </w:rPr>
        <w:t>负</w:t>
      </w:r>
      <w:r>
        <w:rPr>
          <w:rFonts w:hint="eastAsia" w:ascii="仿宋" w:hAnsi="仿宋" w:eastAsia="仿宋" w:cs="___WRD_EMBED_SUB_46"/>
          <w:bCs/>
          <w:sz w:val="32"/>
          <w:szCs w:val="32"/>
        </w:rPr>
        <w:t>责组织实施机关资</w:t>
      </w:r>
      <w:r>
        <w:rPr>
          <w:rFonts w:hint="eastAsia" w:ascii="仿宋" w:hAnsi="仿宋" w:eastAsia="仿宋" w:cs="宋体"/>
          <w:bCs/>
          <w:sz w:val="32"/>
          <w:szCs w:val="32"/>
        </w:rPr>
        <w:t>产</w:t>
      </w:r>
      <w:r>
        <w:rPr>
          <w:rFonts w:hint="eastAsia" w:ascii="仿宋" w:hAnsi="仿宋" w:eastAsia="仿宋" w:cs="___WRD_EMBED_SUB_46"/>
          <w:bCs/>
          <w:sz w:val="32"/>
          <w:szCs w:val="32"/>
        </w:rPr>
        <w:t>的管理和</w:t>
      </w:r>
      <w:r>
        <w:rPr>
          <w:rFonts w:hint="eastAsia" w:ascii="仿宋" w:hAnsi="仿宋" w:eastAsia="仿宋" w:cs="宋体"/>
          <w:bCs/>
          <w:sz w:val="32"/>
          <w:szCs w:val="32"/>
        </w:rPr>
        <w:t>处置</w:t>
      </w:r>
      <w:r>
        <w:rPr>
          <w:rFonts w:hint="eastAsia" w:ascii="仿宋" w:hAnsi="仿宋" w:eastAsia="仿宋" w:cs="___WRD_EMBED_SUB_46"/>
          <w:bCs/>
          <w:sz w:val="32"/>
          <w:szCs w:val="32"/>
        </w:rPr>
        <w:t>。</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rPr>
          <w:rFonts w:hint="eastAsia" w:ascii="仿宋" w:hAnsi="仿宋" w:eastAsia="仿宋" w:cs="宋体"/>
          <w:bCs/>
          <w:sz w:val="32"/>
          <w:szCs w:val="32"/>
        </w:rPr>
        <w:t>负</w:t>
      </w:r>
      <w:r>
        <w:rPr>
          <w:rFonts w:hint="eastAsia" w:ascii="仿宋" w:hAnsi="仿宋" w:eastAsia="仿宋" w:cs="___WRD_EMBED_SUB_46"/>
          <w:bCs/>
          <w:sz w:val="32"/>
          <w:szCs w:val="32"/>
        </w:rPr>
        <w:t>责由本单位管辖的县</w:t>
      </w:r>
      <w:r>
        <w:rPr>
          <w:rFonts w:hint="eastAsia" w:ascii="仿宋" w:hAnsi="仿宋" w:eastAsia="仿宋" w:cs="宋体"/>
          <w:bCs/>
          <w:sz w:val="32"/>
          <w:szCs w:val="32"/>
        </w:rPr>
        <w:t>直</w:t>
      </w:r>
      <w:r>
        <w:rPr>
          <w:rFonts w:hint="eastAsia" w:ascii="仿宋" w:hAnsi="仿宋" w:eastAsia="仿宋" w:cs="___WRD_EMBED_SUB_46"/>
          <w:bCs/>
          <w:sz w:val="32"/>
          <w:szCs w:val="32"/>
        </w:rPr>
        <w:t>办公院落安保等职责</w:t>
      </w:r>
      <w:r>
        <w:rPr>
          <w:rFonts w:hint="eastAsia" w:ascii="仿宋" w:hAnsi="仿宋" w:eastAsia="仿宋" w:cs="宋体"/>
          <w:bCs/>
          <w:sz w:val="32"/>
          <w:szCs w:val="32"/>
        </w:rPr>
        <w:t>范围</w:t>
      </w:r>
      <w:r>
        <w:rPr>
          <w:rFonts w:hint="eastAsia" w:ascii="仿宋" w:hAnsi="仿宋" w:eastAsia="仿宋" w:cs="___WRD_EMBED_SUB_46"/>
          <w:bCs/>
          <w:sz w:val="32"/>
          <w:szCs w:val="32"/>
        </w:rPr>
        <w:t>内的安全生</w:t>
      </w:r>
      <w:r>
        <w:rPr>
          <w:rFonts w:hint="eastAsia" w:ascii="仿宋" w:hAnsi="仿宋" w:eastAsia="仿宋" w:cs="宋体"/>
          <w:bCs/>
          <w:sz w:val="32"/>
          <w:szCs w:val="32"/>
        </w:rPr>
        <w:t>产</w:t>
      </w:r>
      <w:r>
        <w:rPr>
          <w:rFonts w:hint="eastAsia" w:ascii="仿宋" w:hAnsi="仿宋" w:eastAsia="仿宋" w:cs="___WRD_EMBED_SUB_46"/>
          <w:bCs/>
          <w:sz w:val="32"/>
          <w:szCs w:val="32"/>
        </w:rPr>
        <w:t>工作，</w:t>
      </w:r>
      <w:r>
        <w:rPr>
          <w:rFonts w:hint="eastAsia" w:ascii="仿宋" w:hAnsi="仿宋" w:eastAsia="仿宋" w:cs="宋体"/>
          <w:bCs/>
          <w:sz w:val="32"/>
          <w:szCs w:val="32"/>
        </w:rPr>
        <w:t>协助</w:t>
      </w:r>
      <w:r>
        <w:rPr>
          <w:rFonts w:hint="eastAsia" w:ascii="仿宋" w:hAnsi="仿宋" w:eastAsia="仿宋" w:cs="___WRD_EMBED_SUB_46"/>
          <w:bCs/>
          <w:sz w:val="32"/>
          <w:szCs w:val="32"/>
        </w:rPr>
        <w:t>相关部</w:t>
      </w:r>
      <w:r>
        <w:rPr>
          <w:rFonts w:hint="eastAsia" w:ascii="仿宋" w:hAnsi="仿宋" w:eastAsia="仿宋" w:cs="宋体"/>
          <w:bCs/>
          <w:sz w:val="32"/>
          <w:szCs w:val="32"/>
        </w:rPr>
        <w:t>门</w:t>
      </w:r>
      <w:r>
        <w:rPr>
          <w:rFonts w:hint="eastAsia" w:ascii="仿宋" w:hAnsi="仿宋" w:eastAsia="仿宋" w:cs="___WRD_EMBED_SUB_46"/>
          <w:bCs/>
          <w:sz w:val="32"/>
          <w:szCs w:val="32"/>
        </w:rPr>
        <w:t>维护县委、县政府大院的环境</w:t>
      </w:r>
      <w:r>
        <w:rPr>
          <w:rFonts w:hint="eastAsia" w:ascii="仿宋" w:hAnsi="仿宋" w:eastAsia="仿宋" w:cs="宋体"/>
          <w:bCs/>
          <w:sz w:val="32"/>
          <w:szCs w:val="32"/>
        </w:rPr>
        <w:t>稳</w:t>
      </w:r>
      <w:r>
        <w:rPr>
          <w:rFonts w:hint="eastAsia" w:ascii="仿宋" w:hAnsi="仿宋" w:eastAsia="仿宋" w:cs="___WRD_EMBED_SUB_46"/>
          <w:bCs/>
          <w:sz w:val="32"/>
          <w:szCs w:val="32"/>
        </w:rPr>
        <w:t>定。</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w:t>
      </w:r>
      <w:r>
        <w:rPr>
          <w:rFonts w:hint="eastAsia" w:ascii="仿宋" w:hAnsi="仿宋" w:eastAsia="仿宋" w:cs="宋体"/>
          <w:bCs/>
          <w:sz w:val="32"/>
          <w:szCs w:val="32"/>
        </w:rPr>
        <w:t>负</w:t>
      </w:r>
      <w:r>
        <w:rPr>
          <w:rFonts w:hint="eastAsia" w:ascii="仿宋" w:hAnsi="仿宋" w:eastAsia="仿宋" w:cs="___WRD_EMBED_SUB_46"/>
          <w:bCs/>
          <w:sz w:val="32"/>
          <w:szCs w:val="32"/>
        </w:rPr>
        <w:t>责由本单位管辖的县</w:t>
      </w:r>
      <w:r>
        <w:rPr>
          <w:rFonts w:hint="eastAsia" w:ascii="仿宋" w:hAnsi="仿宋" w:eastAsia="仿宋" w:cs="宋体"/>
          <w:bCs/>
          <w:sz w:val="32"/>
          <w:szCs w:val="32"/>
        </w:rPr>
        <w:t>直</w:t>
      </w:r>
      <w:r>
        <w:rPr>
          <w:rFonts w:hint="eastAsia" w:ascii="仿宋" w:hAnsi="仿宋" w:eastAsia="仿宋" w:cs="___WRD_EMBED_SUB_46"/>
          <w:bCs/>
          <w:sz w:val="32"/>
          <w:szCs w:val="32"/>
        </w:rPr>
        <w:t>办公院落的物业管理，</w:t>
      </w:r>
      <w:r>
        <w:rPr>
          <w:rFonts w:hint="eastAsia" w:ascii="仿宋" w:hAnsi="仿宋" w:eastAsia="仿宋" w:cs="宋体"/>
          <w:bCs/>
          <w:sz w:val="32"/>
          <w:szCs w:val="32"/>
        </w:rPr>
        <w:t>指导</w:t>
      </w:r>
      <w:r>
        <w:rPr>
          <w:rFonts w:hint="eastAsia" w:ascii="仿宋" w:hAnsi="仿宋" w:eastAsia="仿宋" w:cs="___WRD_EMBED_SUB_46"/>
          <w:bCs/>
          <w:sz w:val="32"/>
          <w:szCs w:val="32"/>
        </w:rPr>
        <w:t>考核物业服务单位的工作，</w:t>
      </w:r>
      <w:r>
        <w:rPr>
          <w:rFonts w:hint="eastAsia" w:ascii="仿宋" w:hAnsi="仿宋" w:eastAsia="仿宋" w:cs="宋体"/>
          <w:bCs/>
          <w:sz w:val="32"/>
          <w:szCs w:val="32"/>
        </w:rPr>
        <w:t>负</w:t>
      </w:r>
      <w:r>
        <w:rPr>
          <w:rFonts w:hint="eastAsia" w:ascii="仿宋" w:hAnsi="仿宋" w:eastAsia="仿宋" w:cs="___WRD_EMBED_SUB_46"/>
          <w:bCs/>
          <w:sz w:val="32"/>
          <w:szCs w:val="32"/>
        </w:rPr>
        <w:t>责县</w:t>
      </w:r>
      <w:r>
        <w:rPr>
          <w:rFonts w:hint="eastAsia" w:ascii="仿宋" w:hAnsi="仿宋" w:eastAsia="仿宋" w:cs="宋体"/>
          <w:bCs/>
          <w:sz w:val="32"/>
          <w:szCs w:val="32"/>
        </w:rPr>
        <w:t>直</w:t>
      </w:r>
      <w:r>
        <w:rPr>
          <w:rFonts w:hint="eastAsia" w:ascii="仿宋" w:hAnsi="仿宋" w:eastAsia="仿宋" w:cs="___WRD_EMBED_SUB_46"/>
          <w:bCs/>
          <w:sz w:val="32"/>
          <w:szCs w:val="32"/>
        </w:rPr>
        <w:t>机关单位的卫生健</w:t>
      </w:r>
      <w:r>
        <w:rPr>
          <w:rFonts w:hint="eastAsia" w:ascii="仿宋" w:hAnsi="仿宋" w:eastAsia="仿宋" w:cs="宋体"/>
          <w:bCs/>
          <w:sz w:val="32"/>
          <w:szCs w:val="32"/>
        </w:rPr>
        <w:t>康</w:t>
      </w:r>
      <w:r>
        <w:rPr>
          <w:rFonts w:hint="eastAsia" w:ascii="仿宋" w:hAnsi="仿宋" w:eastAsia="仿宋" w:cs="___WRD_EMBED_SUB_46"/>
          <w:bCs/>
          <w:sz w:val="32"/>
          <w:szCs w:val="32"/>
        </w:rPr>
        <w:t>服务工作。</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w:t>
      </w:r>
      <w:r>
        <w:rPr>
          <w:rFonts w:hint="eastAsia" w:ascii="仿宋" w:hAnsi="仿宋" w:eastAsia="仿宋" w:cs="宋体"/>
          <w:bCs/>
          <w:sz w:val="32"/>
          <w:szCs w:val="32"/>
        </w:rPr>
        <w:t>负</w:t>
      </w:r>
      <w:r>
        <w:rPr>
          <w:rFonts w:hint="eastAsia" w:ascii="仿宋" w:hAnsi="仿宋" w:eastAsia="仿宋" w:cs="___WRD_EMBED_SUB_46"/>
          <w:bCs/>
          <w:sz w:val="32"/>
          <w:szCs w:val="32"/>
        </w:rPr>
        <w:t>责全县公务用</w:t>
      </w:r>
      <w:r>
        <w:rPr>
          <w:rFonts w:hint="eastAsia" w:ascii="仿宋" w:hAnsi="仿宋" w:eastAsia="仿宋" w:cs="宋体"/>
          <w:bCs/>
          <w:sz w:val="32"/>
          <w:szCs w:val="32"/>
        </w:rPr>
        <w:t>车平台</w:t>
      </w:r>
      <w:r>
        <w:rPr>
          <w:rFonts w:hint="eastAsia" w:ascii="仿宋" w:hAnsi="仿宋" w:eastAsia="仿宋" w:cs="___WRD_EMBED_SUB_46"/>
          <w:bCs/>
          <w:sz w:val="32"/>
          <w:szCs w:val="32"/>
        </w:rPr>
        <w:t>的</w:t>
      </w:r>
      <w:r>
        <w:rPr>
          <w:rFonts w:hint="eastAsia" w:ascii="仿宋" w:hAnsi="仿宋" w:eastAsia="仿宋" w:cs="宋体"/>
          <w:bCs/>
          <w:sz w:val="32"/>
          <w:szCs w:val="32"/>
        </w:rPr>
        <w:t>车辆</w:t>
      </w:r>
      <w:r>
        <w:rPr>
          <w:rFonts w:hint="eastAsia" w:ascii="仿宋" w:hAnsi="仿宋" w:eastAsia="仿宋" w:cs="___WRD_EMBED_SUB_46"/>
          <w:bCs/>
          <w:sz w:val="32"/>
          <w:szCs w:val="32"/>
        </w:rPr>
        <w:t>及</w:t>
      </w:r>
      <w:r>
        <w:rPr>
          <w:rFonts w:hint="eastAsia" w:ascii="仿宋" w:hAnsi="仿宋" w:eastAsia="仿宋" w:cs="宋体"/>
          <w:bCs/>
          <w:sz w:val="32"/>
          <w:szCs w:val="32"/>
        </w:rPr>
        <w:t>驾驶</w:t>
      </w:r>
      <w:r>
        <w:rPr>
          <w:rFonts w:hint="eastAsia" w:ascii="仿宋" w:hAnsi="仿宋" w:eastAsia="仿宋" w:cs="___WRD_EMBED_SUB_46"/>
          <w:bCs/>
          <w:sz w:val="32"/>
          <w:szCs w:val="32"/>
        </w:rPr>
        <w:t>员日常管理；</w:t>
      </w:r>
      <w:r>
        <w:rPr>
          <w:rFonts w:hint="eastAsia" w:ascii="仿宋" w:hAnsi="仿宋" w:eastAsia="仿宋" w:cs="宋体"/>
          <w:bCs/>
          <w:sz w:val="32"/>
          <w:szCs w:val="32"/>
        </w:rPr>
        <w:t>负</w:t>
      </w:r>
      <w:r>
        <w:rPr>
          <w:rFonts w:hint="eastAsia" w:ascii="仿宋" w:hAnsi="仿宋" w:eastAsia="仿宋" w:cs="___WRD_EMBED_SUB_46"/>
          <w:bCs/>
          <w:sz w:val="32"/>
          <w:szCs w:val="32"/>
        </w:rPr>
        <w:t>责</w:t>
      </w:r>
      <w:r>
        <w:rPr>
          <w:rFonts w:hint="eastAsia" w:ascii="仿宋" w:hAnsi="仿宋" w:eastAsia="仿宋" w:cs="宋体"/>
          <w:bCs/>
          <w:sz w:val="32"/>
          <w:szCs w:val="32"/>
        </w:rPr>
        <w:t>指导</w:t>
      </w:r>
      <w:r>
        <w:rPr>
          <w:rFonts w:hint="eastAsia" w:ascii="仿宋" w:hAnsi="仿宋" w:eastAsia="仿宋" w:cs="___WRD_EMBED_SUB_46"/>
          <w:bCs/>
          <w:sz w:val="32"/>
          <w:szCs w:val="32"/>
        </w:rPr>
        <w:t>全县公务</w:t>
      </w:r>
      <w:r>
        <w:rPr>
          <w:rFonts w:hint="eastAsia" w:ascii="仿宋" w:hAnsi="仿宋" w:eastAsia="仿宋" w:cs="宋体"/>
          <w:bCs/>
          <w:sz w:val="32"/>
          <w:szCs w:val="32"/>
        </w:rPr>
        <w:t>租赁</w:t>
      </w:r>
      <w:r>
        <w:rPr>
          <w:rFonts w:hint="eastAsia" w:ascii="仿宋" w:hAnsi="仿宋" w:eastAsia="仿宋" w:cs="___WRD_EMBED_SUB_46"/>
          <w:bCs/>
          <w:sz w:val="32"/>
          <w:szCs w:val="32"/>
        </w:rPr>
        <w:t>用</w:t>
      </w:r>
      <w:r>
        <w:rPr>
          <w:rFonts w:hint="eastAsia" w:ascii="仿宋" w:hAnsi="仿宋" w:eastAsia="仿宋" w:cs="宋体"/>
          <w:bCs/>
          <w:sz w:val="32"/>
          <w:szCs w:val="32"/>
        </w:rPr>
        <w:t>车</w:t>
      </w:r>
      <w:r>
        <w:rPr>
          <w:rFonts w:hint="eastAsia" w:ascii="仿宋" w:hAnsi="仿宋" w:eastAsia="仿宋" w:cs="___WRD_EMBED_SUB_46"/>
          <w:bCs/>
          <w:sz w:val="32"/>
          <w:szCs w:val="32"/>
        </w:rPr>
        <w:t>的</w:t>
      </w:r>
      <w:r>
        <w:rPr>
          <w:rFonts w:hint="eastAsia" w:ascii="仿宋" w:hAnsi="仿宋" w:eastAsia="仿宋" w:cs="宋体"/>
          <w:bCs/>
          <w:sz w:val="32"/>
          <w:szCs w:val="32"/>
        </w:rPr>
        <w:t>使</w:t>
      </w:r>
      <w:r>
        <w:rPr>
          <w:rFonts w:hint="eastAsia" w:ascii="仿宋" w:hAnsi="仿宋" w:eastAsia="仿宋" w:cs="___WRD_EMBED_SUB_46"/>
          <w:bCs/>
          <w:sz w:val="32"/>
          <w:szCs w:val="32"/>
        </w:rPr>
        <w:t>用、</w:t>
      </w:r>
      <w:r>
        <w:rPr>
          <w:rFonts w:hint="eastAsia" w:ascii="仿宋" w:hAnsi="仿宋" w:eastAsia="仿宋" w:cs="宋体"/>
          <w:bCs/>
          <w:sz w:val="32"/>
          <w:szCs w:val="32"/>
        </w:rPr>
        <w:t>报</w:t>
      </w:r>
      <w:r>
        <w:rPr>
          <w:rFonts w:hint="eastAsia" w:ascii="仿宋" w:hAnsi="仿宋" w:eastAsia="仿宋" w:cs="___WRD_EMBED_SUB_46"/>
          <w:bCs/>
          <w:sz w:val="32"/>
          <w:szCs w:val="32"/>
        </w:rPr>
        <w:t>备。</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6、</w:t>
      </w:r>
      <w:r>
        <w:rPr>
          <w:rFonts w:hint="eastAsia" w:ascii="仿宋" w:hAnsi="仿宋" w:eastAsia="仿宋" w:cs="宋体"/>
          <w:bCs/>
          <w:sz w:val="32"/>
          <w:szCs w:val="32"/>
        </w:rPr>
        <w:t>负</w:t>
      </w:r>
      <w:r>
        <w:rPr>
          <w:rFonts w:hint="eastAsia" w:ascii="仿宋" w:hAnsi="仿宋" w:eastAsia="仿宋" w:cs="___WRD_EMBED_SUB_46"/>
          <w:bCs/>
          <w:sz w:val="32"/>
          <w:szCs w:val="32"/>
        </w:rPr>
        <w:t>责县委、县人大、县政府、县政</w:t>
      </w:r>
      <w:r>
        <w:rPr>
          <w:rFonts w:hint="eastAsia" w:ascii="仿宋" w:hAnsi="仿宋" w:eastAsia="仿宋" w:cs="宋体"/>
          <w:bCs/>
          <w:sz w:val="32"/>
          <w:szCs w:val="32"/>
        </w:rPr>
        <w:t>协交</w:t>
      </w:r>
      <w:r>
        <w:rPr>
          <w:rFonts w:hint="eastAsia" w:ascii="仿宋" w:hAnsi="仿宋" w:eastAsia="仿宋" w:cs="___WRD_EMBED_SUB_46"/>
          <w:bCs/>
          <w:sz w:val="32"/>
          <w:szCs w:val="32"/>
        </w:rPr>
        <w:t>办的会</w:t>
      </w:r>
      <w:r>
        <w:rPr>
          <w:rFonts w:hint="eastAsia" w:ascii="仿宋" w:hAnsi="仿宋" w:eastAsia="仿宋" w:cs="宋体"/>
          <w:bCs/>
          <w:sz w:val="32"/>
          <w:szCs w:val="32"/>
        </w:rPr>
        <w:t>议</w:t>
      </w:r>
      <w:r>
        <w:rPr>
          <w:rFonts w:hint="eastAsia" w:ascii="仿宋" w:hAnsi="仿宋" w:eastAsia="仿宋" w:cs="___WRD_EMBED_SUB_46"/>
          <w:bCs/>
          <w:sz w:val="32"/>
          <w:szCs w:val="32"/>
        </w:rPr>
        <w:t>服务保障工作，</w:t>
      </w:r>
      <w:r>
        <w:rPr>
          <w:rFonts w:hint="eastAsia" w:ascii="仿宋" w:hAnsi="仿宋" w:eastAsia="仿宋" w:cs="宋体"/>
          <w:bCs/>
          <w:sz w:val="32"/>
          <w:szCs w:val="32"/>
        </w:rPr>
        <w:t>负</w:t>
      </w:r>
      <w:r>
        <w:rPr>
          <w:rFonts w:hint="eastAsia" w:ascii="仿宋" w:hAnsi="仿宋" w:eastAsia="仿宋" w:cs="___WRD_EMBED_SUB_46"/>
          <w:bCs/>
          <w:sz w:val="32"/>
          <w:szCs w:val="32"/>
        </w:rPr>
        <w:t>责由本单位管辖的机关干部职工</w:t>
      </w:r>
      <w:r>
        <w:rPr>
          <w:rFonts w:hint="eastAsia" w:ascii="仿宋" w:hAnsi="仿宋" w:eastAsia="仿宋" w:cs="宋体"/>
          <w:bCs/>
          <w:sz w:val="32"/>
          <w:szCs w:val="32"/>
        </w:rPr>
        <w:t>食堂</w:t>
      </w:r>
      <w:r>
        <w:rPr>
          <w:rFonts w:hint="eastAsia" w:ascii="仿宋" w:hAnsi="仿宋" w:eastAsia="仿宋" w:cs="___WRD_EMBED_SUB_46"/>
          <w:bCs/>
          <w:sz w:val="32"/>
          <w:szCs w:val="32"/>
        </w:rPr>
        <w:t>的</w:t>
      </w:r>
      <w:r>
        <w:rPr>
          <w:rFonts w:hint="eastAsia" w:ascii="仿宋" w:hAnsi="仿宋" w:eastAsia="仿宋" w:cs="宋体"/>
          <w:bCs/>
          <w:sz w:val="32"/>
          <w:szCs w:val="32"/>
        </w:rPr>
        <w:t>运营指导</w:t>
      </w:r>
      <w:r>
        <w:rPr>
          <w:rFonts w:hint="eastAsia" w:ascii="仿宋" w:hAnsi="仿宋" w:eastAsia="仿宋" w:cs="___WRD_EMBED_SUB_46"/>
          <w:bCs/>
          <w:sz w:val="32"/>
          <w:szCs w:val="32"/>
        </w:rPr>
        <w:t>和</w:t>
      </w:r>
      <w:r>
        <w:rPr>
          <w:rFonts w:hint="eastAsia" w:ascii="仿宋" w:hAnsi="仿宋" w:eastAsia="仿宋" w:cs="宋体"/>
          <w:bCs/>
          <w:sz w:val="32"/>
          <w:szCs w:val="32"/>
        </w:rPr>
        <w:t>协调</w:t>
      </w:r>
      <w:r>
        <w:rPr>
          <w:rFonts w:hint="eastAsia" w:ascii="仿宋" w:hAnsi="仿宋" w:eastAsia="仿宋" w:cs="___WRD_EMBED_SUB_46"/>
          <w:bCs/>
          <w:sz w:val="32"/>
          <w:szCs w:val="32"/>
        </w:rPr>
        <w:t>。</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7、</w:t>
      </w:r>
      <w:r>
        <w:rPr>
          <w:rFonts w:hint="eastAsia" w:ascii="仿宋" w:hAnsi="仿宋" w:eastAsia="仿宋" w:cs="___WRD_EMBED_SUB_46"/>
          <w:bCs/>
          <w:sz w:val="32"/>
          <w:szCs w:val="32"/>
        </w:rPr>
        <w:t>完成县委、县政府</w:t>
      </w:r>
      <w:r>
        <w:rPr>
          <w:rFonts w:hint="eastAsia" w:ascii="仿宋" w:hAnsi="仿宋" w:eastAsia="仿宋" w:cs="宋体"/>
          <w:bCs/>
          <w:sz w:val="32"/>
          <w:szCs w:val="32"/>
        </w:rPr>
        <w:t>交</w:t>
      </w:r>
      <w:r>
        <w:rPr>
          <w:rFonts w:hint="eastAsia" w:ascii="仿宋" w:hAnsi="仿宋" w:eastAsia="仿宋" w:cs="___WRD_EMBED_SUB_46"/>
          <w:bCs/>
          <w:sz w:val="32"/>
          <w:szCs w:val="32"/>
        </w:rPr>
        <w:t>办的</w:t>
      </w:r>
      <w:r>
        <w:rPr>
          <w:rFonts w:hint="eastAsia" w:ascii="仿宋" w:hAnsi="仿宋" w:eastAsia="仿宋" w:cs="宋体"/>
          <w:bCs/>
          <w:sz w:val="32"/>
          <w:szCs w:val="32"/>
        </w:rPr>
        <w:t>其他</w:t>
      </w:r>
      <w:r>
        <w:rPr>
          <w:rFonts w:hint="eastAsia" w:ascii="仿宋" w:hAnsi="仿宋" w:eastAsia="仿宋" w:cs="___WRD_EMBED_SUB_46"/>
          <w:bCs/>
          <w:sz w:val="32"/>
          <w:szCs w:val="32"/>
        </w:rPr>
        <w:t>任务</w:t>
      </w:r>
      <w:r>
        <w:rPr>
          <w:rFonts w:hint="eastAsia" w:ascii="仿宋" w:hAnsi="仿宋" w:eastAsia="仿宋" w:cs="仿宋_GB2312"/>
          <w:bCs/>
          <w:sz w:val="32"/>
          <w:szCs w:val="32"/>
        </w:rPr>
        <w:t>。</w:t>
      </w:r>
    </w:p>
    <w:p>
      <w:pPr>
        <w:pStyle w:val="2"/>
        <w:rPr>
          <w:rFonts w:hint="eastAsia"/>
        </w:rPr>
      </w:pPr>
    </w:p>
    <w:p>
      <w:pPr>
        <w:numPr>
          <w:ilvl w:val="0"/>
          <w:numId w:val="0"/>
        </w:numPr>
        <w:ind w:left="640" w:leftChars="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二</w:t>
      </w:r>
      <w:r>
        <w:rPr>
          <w:rFonts w:hint="eastAsia" w:ascii="仿宋_GB2312" w:hAnsi="仿宋_GB2312" w:eastAsia="仿宋_GB2312" w:cs="仿宋_GB2312"/>
          <w:bCs/>
          <w:color w:val="000000"/>
          <w:sz w:val="32"/>
          <w:szCs w:val="32"/>
        </w:rPr>
        <w:t>）部门的年度预算绩效目标。（绩效目标合理性、绩效指标明确性）</w:t>
      </w:r>
    </w:p>
    <w:p>
      <w:pPr>
        <w:ind w:firstLine="640" w:firstLineChars="200"/>
        <w:rPr>
          <w:rFonts w:ascii="仿宋" w:hAnsi="仿宋" w:eastAsia="仿宋"/>
          <w:sz w:val="32"/>
          <w:szCs w:val="32"/>
        </w:rPr>
      </w:pPr>
      <w:r>
        <w:rPr>
          <w:rFonts w:hint="eastAsia" w:ascii="仿宋" w:hAnsi="仿宋" w:eastAsia="仿宋"/>
          <w:sz w:val="32"/>
          <w:szCs w:val="32"/>
        </w:rPr>
        <w:t>项目绩效总目标：机关大院安保管理、机关大院交通管理、食堂食品安全及生产消防有情工作在监管、会议服务管理、水电管理、环境卫生管理等各项业务工作任务圆满完成。</w:t>
      </w:r>
    </w:p>
    <w:p>
      <w:pPr>
        <w:ind w:firstLine="640" w:firstLineChars="200"/>
        <w:jc w:val="left"/>
        <w:rPr>
          <w:rFonts w:ascii="仿宋" w:hAnsi="仿宋" w:eastAsia="仿宋"/>
          <w:sz w:val="32"/>
          <w:szCs w:val="32"/>
        </w:rPr>
      </w:pPr>
      <w:r>
        <w:rPr>
          <w:rFonts w:hint="eastAsia" w:ascii="仿宋" w:hAnsi="仿宋" w:eastAsia="仿宋"/>
          <w:sz w:val="32"/>
          <w:szCs w:val="32"/>
        </w:rPr>
        <w:t>目标1:负责机关后勤保障和服务工作，确保县委县政府及县直机关</w:t>
      </w:r>
      <w:r>
        <w:rPr>
          <w:rFonts w:hint="eastAsia" w:ascii="仿宋" w:hAnsi="仿宋" w:eastAsia="仿宋"/>
          <w:sz w:val="32"/>
          <w:szCs w:val="32"/>
          <w:lang w:eastAsia="zh-CN"/>
        </w:rPr>
        <w:t>所辖</w:t>
      </w:r>
      <w:r>
        <w:rPr>
          <w:rFonts w:hint="eastAsia" w:ascii="仿宋" w:hAnsi="仿宋" w:eastAsia="仿宋"/>
          <w:sz w:val="32"/>
          <w:szCs w:val="32"/>
        </w:rPr>
        <w:t>办公院落</w:t>
      </w:r>
      <w:r>
        <w:rPr>
          <w:rFonts w:hint="eastAsia" w:ascii="仿宋" w:hAnsi="仿宋" w:eastAsia="仿宋"/>
          <w:sz w:val="32"/>
          <w:szCs w:val="32"/>
          <w:lang w:eastAsia="zh-CN"/>
        </w:rPr>
        <w:t>的</w:t>
      </w:r>
      <w:r>
        <w:rPr>
          <w:rFonts w:hint="eastAsia" w:ascii="仿宋" w:hAnsi="仿宋" w:eastAsia="仿宋"/>
          <w:sz w:val="32"/>
          <w:szCs w:val="32"/>
        </w:rPr>
        <w:t>安保管理和日常维修维护工作，保障行政机关日常办公正常运转；</w:t>
      </w:r>
    </w:p>
    <w:p>
      <w:pPr>
        <w:ind w:firstLine="640" w:firstLineChars="200"/>
        <w:jc w:val="left"/>
        <w:rPr>
          <w:rFonts w:ascii="仿宋" w:hAnsi="仿宋" w:eastAsia="仿宋"/>
          <w:sz w:val="32"/>
          <w:szCs w:val="32"/>
        </w:rPr>
      </w:pPr>
      <w:r>
        <w:rPr>
          <w:rFonts w:hint="eastAsia" w:ascii="仿宋" w:hAnsi="仿宋" w:eastAsia="仿宋"/>
          <w:sz w:val="32"/>
          <w:szCs w:val="32"/>
        </w:rPr>
        <w:t>目标2：负责机关事务中心管辖范围内行政机关大院物业管理，水电气费用，保障行政机关日常办公正常运转；</w:t>
      </w:r>
    </w:p>
    <w:p>
      <w:pPr>
        <w:ind w:firstLine="640" w:firstLineChars="200"/>
        <w:jc w:val="left"/>
        <w:rPr>
          <w:rFonts w:ascii="仿宋" w:hAnsi="仿宋" w:eastAsia="仿宋"/>
          <w:sz w:val="32"/>
          <w:szCs w:val="32"/>
        </w:rPr>
      </w:pPr>
      <w:r>
        <w:rPr>
          <w:rFonts w:hint="eastAsia" w:ascii="仿宋" w:hAnsi="仿宋" w:eastAsia="仿宋"/>
          <w:sz w:val="32"/>
          <w:szCs w:val="32"/>
        </w:rPr>
        <w:t>目标3：公车服务，确保公务用车管理平台正常运转。公务用车平台自2016年12月成立以来，平台车辆实行标识化监管，集中管理，统一调度，有偿还使用，重点保障县领导公务、调研等用车保障工作；</w:t>
      </w:r>
      <w:r>
        <w:rPr>
          <w:rFonts w:hint="eastAsia" w:ascii="仿宋" w:hAnsi="仿宋" w:eastAsia="仿宋"/>
          <w:sz w:val="32"/>
          <w:szCs w:val="32"/>
        </w:rPr>
        <w:br w:type="textWrapping"/>
      </w:r>
      <w:r>
        <w:rPr>
          <w:rFonts w:hint="eastAsia" w:ascii="仿宋" w:hAnsi="仿宋" w:eastAsia="仿宋"/>
          <w:sz w:val="32"/>
          <w:szCs w:val="32"/>
        </w:rPr>
        <w:t xml:space="preserve">    目标4：食堂食品安全监管，通过项目实施，保障机关干部职工就餐，加大宣传力度，减少浪费，推动机关健康事业在发展，打造幸福机关;</w:t>
      </w:r>
    </w:p>
    <w:p>
      <w:pPr>
        <w:ind w:firstLine="640" w:firstLineChars="200"/>
        <w:jc w:val="left"/>
        <w:rPr>
          <w:rFonts w:ascii="仿宋" w:hAnsi="仿宋" w:eastAsia="仿宋"/>
          <w:sz w:val="32"/>
          <w:szCs w:val="32"/>
        </w:rPr>
      </w:pPr>
      <w:r>
        <w:rPr>
          <w:rFonts w:hint="eastAsia" w:ascii="仿宋" w:hAnsi="仿宋" w:eastAsia="仿宋"/>
          <w:sz w:val="32"/>
          <w:szCs w:val="32"/>
        </w:rPr>
        <w:t>目标5：会议服务，减少一次性杯子在使用，确保满足政府机关和县直单位长期的会场使用需求。</w:t>
      </w:r>
    </w:p>
    <w:p>
      <w:pPr>
        <w:ind w:firstLine="640" w:firstLineChars="200"/>
        <w:jc w:val="left"/>
        <w:rPr>
          <w:rFonts w:ascii="仿宋" w:hAnsi="仿宋" w:eastAsia="仿宋"/>
          <w:sz w:val="32"/>
          <w:szCs w:val="32"/>
        </w:rPr>
      </w:pPr>
      <w:r>
        <w:rPr>
          <w:rFonts w:hint="eastAsia" w:ascii="仿宋" w:hAnsi="仿宋" w:eastAsia="仿宋"/>
          <w:sz w:val="32"/>
          <w:szCs w:val="32"/>
        </w:rPr>
        <w:t>二是加强工程、采购及建设项目的跟踪管理。</w:t>
      </w:r>
    </w:p>
    <w:p>
      <w:pPr>
        <w:ind w:firstLine="640" w:firstLineChars="200"/>
        <w:jc w:val="left"/>
        <w:rPr>
          <w:rFonts w:ascii="仿宋" w:hAnsi="仿宋" w:eastAsia="仿宋"/>
          <w:sz w:val="32"/>
          <w:szCs w:val="32"/>
        </w:rPr>
      </w:pPr>
      <w:r>
        <w:rPr>
          <w:rFonts w:hint="eastAsia" w:ascii="仿宋" w:hAnsi="仿宋" w:eastAsia="仿宋"/>
          <w:sz w:val="32"/>
          <w:szCs w:val="32"/>
        </w:rPr>
        <w:t xml:space="preserve">三是严格审批。 </w:t>
      </w:r>
    </w:p>
    <w:p>
      <w:pPr>
        <w:pStyle w:val="2"/>
        <w:numPr>
          <w:ilvl w:val="0"/>
          <w:numId w:val="0"/>
        </w:numPr>
        <w:ind w:left="640" w:leftChars="0"/>
        <w:rPr>
          <w:rFonts w:hint="eastAsia"/>
        </w:rPr>
      </w:pPr>
    </w:p>
    <w:p>
      <w:pPr>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r>
        <w:rPr>
          <w:rFonts w:hint="eastAsia" w:ascii="黑体" w:hAnsi="黑体" w:eastAsia="黑体" w:cs="黑体"/>
          <w:bCs/>
          <w:color w:val="000000"/>
          <w:sz w:val="32"/>
          <w:szCs w:val="32"/>
        </w:rPr>
        <w:t>二、部门整体支出管理及使用情况</w:t>
      </w:r>
    </w:p>
    <w:p>
      <w:pPr>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w:t>
      </w:r>
      <w:r>
        <w:rPr>
          <w:rFonts w:hint="eastAsia" w:ascii="仿宋_GB2312" w:hAnsi="仿宋_GB2312" w:eastAsia="仿宋_GB2312" w:cs="仿宋_GB2312"/>
          <w:bCs/>
          <w:color w:val="auto"/>
          <w:sz w:val="32"/>
          <w:szCs w:val="32"/>
        </w:rPr>
        <w:t>基本支出情况。</w:t>
      </w:r>
    </w:p>
    <w:p>
      <w:pPr>
        <w:ind w:firstLine="480" w:firstLineChars="15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年基本支出</w:t>
      </w:r>
      <w:r>
        <w:rPr>
          <w:rFonts w:hint="eastAsia" w:ascii="仿宋" w:hAnsi="仿宋" w:eastAsia="仿宋"/>
          <w:sz w:val="32"/>
          <w:szCs w:val="32"/>
          <w:lang w:val="en-US" w:eastAsia="zh-CN"/>
        </w:rPr>
        <w:t>2415.52</w:t>
      </w:r>
      <w:r>
        <w:rPr>
          <w:rFonts w:hint="eastAsia" w:ascii="仿宋" w:hAnsi="仿宋" w:eastAsia="仿宋"/>
          <w:sz w:val="32"/>
          <w:szCs w:val="32"/>
        </w:rPr>
        <w:t>万元，主要包括以下两个方面的支出：</w:t>
      </w:r>
    </w:p>
    <w:p>
      <w:pPr>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、人员经费支出</w:t>
      </w:r>
      <w:r>
        <w:rPr>
          <w:rFonts w:hint="eastAsia" w:ascii="仿宋" w:hAnsi="仿宋" w:eastAsia="仿宋"/>
          <w:sz w:val="32"/>
          <w:szCs w:val="32"/>
          <w:lang w:val="en-US" w:eastAsia="zh-CN"/>
        </w:rPr>
        <w:t>2219.95</w:t>
      </w:r>
      <w:r>
        <w:rPr>
          <w:rFonts w:hint="eastAsia" w:ascii="仿宋" w:hAnsi="仿宋" w:eastAsia="仿宋"/>
          <w:sz w:val="32"/>
          <w:szCs w:val="32"/>
        </w:rPr>
        <w:t>万元，用于根据国家规定安排的工资性支出、对个人和家庭补助等人员经费支出。</w:t>
      </w:r>
    </w:p>
    <w:p>
      <w:pPr>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、日常运行公用经费支出</w:t>
      </w:r>
      <w:r>
        <w:rPr>
          <w:rFonts w:hint="eastAsia" w:ascii="仿宋" w:hAnsi="仿宋" w:eastAsia="仿宋"/>
          <w:sz w:val="32"/>
          <w:szCs w:val="32"/>
          <w:lang w:val="en-US" w:eastAsia="zh-CN"/>
        </w:rPr>
        <w:t>195.57</w:t>
      </w:r>
      <w:r>
        <w:rPr>
          <w:rFonts w:hint="eastAsia" w:ascii="仿宋" w:hAnsi="仿宋" w:eastAsia="仿宋"/>
          <w:sz w:val="32"/>
          <w:szCs w:val="32"/>
        </w:rPr>
        <w:t>万元，用于按国家规定开支标准安排的保障机关正常运转的办公费、手续费、水电费、取暖费、物业管理费、行政差旅费、公务接待费、工会经费、维（护）修费、公务用车运行维护费、其他支出等日常运行公用经费支出。</w:t>
      </w:r>
    </w:p>
    <w:p>
      <w:pPr>
        <w:pStyle w:val="2"/>
        <w:rPr>
          <w:rFonts w:hint="eastAsia"/>
        </w:rPr>
      </w:pPr>
    </w:p>
    <w:p>
      <w:pPr>
        <w:ind w:firstLine="480" w:firstLineChars="150"/>
        <w:rPr>
          <w:rFonts w:ascii="仿宋" w:hAnsi="仿宋" w:eastAsia="仿宋"/>
          <w:sz w:val="32"/>
          <w:szCs w:val="32"/>
        </w:rPr>
      </w:pPr>
      <w:r>
        <w:rPr>
          <w:rFonts w:hint="eastAsia" w:ascii="仿宋_GB2312" w:hAnsi="仿宋_GB2312" w:eastAsia="仿宋_GB2312" w:cs="仿宋_GB2312"/>
          <w:bCs/>
          <w:color w:val="000000"/>
          <w:sz w:val="32"/>
          <w:szCs w:val="32"/>
        </w:rPr>
        <w:t>（二）</w:t>
      </w:r>
      <w:r>
        <w:rPr>
          <w:rFonts w:hint="eastAsia" w:ascii="仿宋_GB2312" w:hAnsi="仿宋_GB2312" w:eastAsia="仿宋_GB2312" w:cs="仿宋_GB2312"/>
          <w:bCs/>
          <w:color w:val="auto"/>
          <w:sz w:val="32"/>
          <w:szCs w:val="32"/>
        </w:rPr>
        <w:t>项目支出</w:t>
      </w:r>
      <w:r>
        <w:rPr>
          <w:rFonts w:hint="eastAsia" w:ascii="仿宋_GB2312" w:hAnsi="仿宋_GB2312" w:eastAsia="仿宋_GB2312" w:cs="仿宋_GB2312"/>
          <w:bCs/>
          <w:color w:val="000000"/>
          <w:sz w:val="32"/>
          <w:szCs w:val="32"/>
        </w:rPr>
        <w:t>（包括项目资金、项目资金使用情况、项目资金管理情况）。</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年项目支出</w:t>
      </w:r>
      <w:r>
        <w:rPr>
          <w:rFonts w:hint="eastAsia" w:ascii="仿宋" w:hAnsi="仿宋" w:eastAsia="仿宋"/>
          <w:sz w:val="32"/>
          <w:szCs w:val="32"/>
          <w:lang w:val="en-US" w:eastAsia="zh-CN"/>
        </w:rPr>
        <w:t>12819.6</w:t>
      </w:r>
      <w:r>
        <w:rPr>
          <w:rFonts w:hint="eastAsia" w:ascii="仿宋" w:hAnsi="仿宋" w:eastAsia="仿宋"/>
          <w:sz w:val="32"/>
          <w:szCs w:val="32"/>
        </w:rPr>
        <w:t>万元，主要包括两个方面：</w:t>
      </w:r>
    </w:p>
    <w:p>
      <w:pPr>
        <w:ind w:firstLine="480" w:firstLineChars="150"/>
        <w:rPr>
          <w:rFonts w:ascii="仿宋" w:hAnsi="仿宋" w:eastAsia="仿宋"/>
          <w:sz w:val="32"/>
          <w:szCs w:val="32"/>
        </w:rPr>
      </w:pPr>
      <w:r>
        <w:rPr>
          <w:rFonts w:hint="eastAsia" w:ascii="仿宋" w:hAnsi="仿宋" w:eastAsia="仿宋"/>
          <w:sz w:val="32"/>
          <w:szCs w:val="32"/>
        </w:rPr>
        <w:t>1、机关服务一般性项目支出</w:t>
      </w:r>
      <w:r>
        <w:rPr>
          <w:rFonts w:hint="eastAsia" w:ascii="仿宋" w:hAnsi="仿宋" w:eastAsia="仿宋"/>
          <w:sz w:val="32"/>
          <w:szCs w:val="32"/>
          <w:lang w:val="en-US" w:eastAsia="zh-CN"/>
        </w:rPr>
        <w:t>10325.79</w:t>
      </w:r>
      <w:r>
        <w:rPr>
          <w:rFonts w:hint="eastAsia" w:ascii="仿宋" w:hAnsi="仿宋" w:eastAsia="仿宋"/>
          <w:sz w:val="32"/>
          <w:szCs w:val="32"/>
        </w:rPr>
        <w:t>万元，主要用于</w:t>
      </w:r>
      <w:r>
        <w:rPr>
          <w:rFonts w:hint="eastAsia" w:ascii="仿宋" w:hAnsi="仿宋" w:eastAsia="仿宋"/>
          <w:sz w:val="32"/>
          <w:szCs w:val="32"/>
          <w:lang w:eastAsia="zh-CN"/>
        </w:rPr>
        <w:t>星沙商务写字楼及市民服务中心</w:t>
      </w:r>
      <w:r>
        <w:rPr>
          <w:rFonts w:hint="eastAsia" w:ascii="仿宋" w:hAnsi="仿宋" w:eastAsia="仿宋"/>
          <w:sz w:val="32"/>
          <w:szCs w:val="32"/>
        </w:rPr>
        <w:t>租金，县委</w:t>
      </w:r>
      <w:r>
        <w:rPr>
          <w:rFonts w:hint="eastAsia" w:ascii="仿宋" w:hAnsi="仿宋" w:eastAsia="仿宋"/>
          <w:sz w:val="32"/>
          <w:szCs w:val="32"/>
          <w:lang w:eastAsia="zh-CN"/>
        </w:rPr>
        <w:t>县</w:t>
      </w:r>
      <w:r>
        <w:rPr>
          <w:rFonts w:hint="eastAsia" w:ascii="仿宋" w:hAnsi="仿宋" w:eastAsia="仿宋"/>
          <w:sz w:val="32"/>
          <w:szCs w:val="32"/>
        </w:rPr>
        <w:t>政府大院及</w:t>
      </w:r>
      <w:r>
        <w:rPr>
          <w:rFonts w:hint="eastAsia" w:ascii="仿宋" w:hAnsi="仿宋" w:eastAsia="仿宋"/>
          <w:sz w:val="32"/>
          <w:szCs w:val="32"/>
          <w:lang w:eastAsia="zh-CN"/>
        </w:rPr>
        <w:t>机关事务中心所辖院落</w:t>
      </w:r>
      <w:r>
        <w:rPr>
          <w:rFonts w:hint="eastAsia" w:ascii="仿宋" w:hAnsi="仿宋" w:eastAsia="仿宋"/>
          <w:sz w:val="32"/>
          <w:szCs w:val="32"/>
        </w:rPr>
        <w:t>的物业管理费、水电费、维修维护费</w:t>
      </w:r>
      <w:r>
        <w:rPr>
          <w:rFonts w:hint="eastAsia" w:ascii="仿宋" w:hAnsi="仿宋" w:eastAsia="仿宋"/>
          <w:sz w:val="32"/>
          <w:szCs w:val="32"/>
          <w:lang w:eastAsia="zh-CN"/>
        </w:rPr>
        <w:t>，</w:t>
      </w:r>
      <w:r>
        <w:rPr>
          <w:rFonts w:hint="eastAsia" w:ascii="仿宋" w:hAnsi="仿宋" w:eastAsia="仿宋"/>
          <w:sz w:val="32"/>
          <w:szCs w:val="32"/>
        </w:rPr>
        <w:t>平台公务用车运行经费等支出。</w:t>
      </w:r>
    </w:p>
    <w:p>
      <w:pPr>
        <w:ind w:firstLine="480" w:firstLineChars="150"/>
        <w:rPr>
          <w:rFonts w:hint="eastAsia" w:ascii="仿宋" w:hAnsi="仿宋" w:eastAsia="仿宋"/>
          <w:sz w:val="32"/>
          <w:szCs w:val="32"/>
          <w:lang w:eastAsia="zh-CN"/>
        </w:rPr>
      </w:pPr>
      <w:r>
        <w:rPr>
          <w:rFonts w:hint="eastAsia" w:ascii="仿宋" w:hAnsi="仿宋" w:eastAsia="仿宋"/>
          <w:sz w:val="32"/>
          <w:szCs w:val="32"/>
        </w:rPr>
        <w:t>2、机关服务基本建设项目支出</w:t>
      </w:r>
      <w:r>
        <w:rPr>
          <w:rFonts w:hint="eastAsia" w:ascii="仿宋" w:hAnsi="仿宋" w:eastAsia="仿宋"/>
          <w:sz w:val="32"/>
          <w:szCs w:val="32"/>
          <w:lang w:val="en-US" w:eastAsia="zh-CN"/>
        </w:rPr>
        <w:t>2493.81</w:t>
      </w:r>
      <w:r>
        <w:rPr>
          <w:rFonts w:hint="eastAsia" w:ascii="仿宋" w:hAnsi="仿宋" w:eastAsia="仿宋"/>
          <w:sz w:val="32"/>
          <w:szCs w:val="32"/>
        </w:rPr>
        <w:t>万元，主要用于县政府及机关单位办公院落日常维修维护</w:t>
      </w:r>
      <w:r>
        <w:rPr>
          <w:rFonts w:hint="eastAsia" w:ascii="仿宋" w:hAnsi="仿宋" w:eastAsia="仿宋"/>
          <w:sz w:val="32"/>
          <w:szCs w:val="32"/>
          <w:lang w:eastAsia="zh-CN"/>
        </w:rPr>
        <w:t>；长沙县人武部安沙训练场改扩建工程；长沙县人武部“四个秩序”规范建设项目；长沙县智慧城市指挥运营中心建设项目；2022年前已完工需支付尾款项目</w:t>
      </w:r>
      <w:r>
        <w:rPr>
          <w:rFonts w:hint="eastAsia" w:ascii="仿宋" w:hAnsi="仿宋" w:eastAsia="仿宋"/>
          <w:sz w:val="32"/>
          <w:szCs w:val="32"/>
        </w:rPr>
        <w:t>等费用</w:t>
      </w:r>
      <w:r>
        <w:rPr>
          <w:rFonts w:hint="eastAsia" w:ascii="仿宋" w:hAnsi="仿宋" w:eastAsia="仿宋"/>
          <w:sz w:val="32"/>
          <w:szCs w:val="32"/>
          <w:lang w:eastAsia="zh-CN"/>
        </w:rPr>
        <w:t>。</w:t>
      </w:r>
    </w:p>
    <w:p>
      <w:pPr>
        <w:rPr>
          <w:rFonts w:ascii="仿宋" w:hAnsi="仿宋" w:eastAsia="仿宋"/>
          <w:sz w:val="32"/>
          <w:szCs w:val="32"/>
        </w:rPr>
      </w:pPr>
    </w:p>
    <w:p>
      <w:pPr>
        <w:ind w:firstLine="640" w:firstLineChars="200"/>
        <w:outlineLvl w:val="0"/>
        <w:rPr>
          <w:rFonts w:hint="eastAsia" w:ascii="仿宋_GB2312" w:hAnsi="仿宋_GB2312" w:eastAsia="仿宋_GB2312" w:cs="仿宋_GB2312"/>
          <w:bCs/>
          <w:color w:val="000000"/>
          <w:sz w:val="32"/>
          <w:szCs w:val="32"/>
        </w:rPr>
      </w:pPr>
    </w:p>
    <w:p>
      <w:pPr>
        <w:pStyle w:val="2"/>
        <w:rPr>
          <w:rFonts w:hint="eastAsia"/>
        </w:rPr>
      </w:pPr>
    </w:p>
    <w:p>
      <w:pPr>
        <w:ind w:firstLine="480" w:firstLineChars="150"/>
        <w:rPr>
          <w:rFonts w:ascii="仿宋" w:hAnsi="仿宋" w:eastAsia="仿宋"/>
          <w:sz w:val="32"/>
          <w:szCs w:val="32"/>
        </w:rPr>
      </w:pPr>
      <w:r>
        <w:rPr>
          <w:rFonts w:hint="eastAsia" w:ascii="仿宋_GB2312" w:hAnsi="仿宋_GB2312" w:eastAsia="仿宋_GB2312" w:cs="仿宋_GB2312"/>
          <w:bCs/>
          <w:color w:val="000000"/>
          <w:sz w:val="32"/>
          <w:szCs w:val="32"/>
        </w:rPr>
        <w:t>（三）</w:t>
      </w:r>
      <w:r>
        <w:rPr>
          <w:rFonts w:hint="eastAsia" w:ascii="仿宋_GB2312" w:hAnsi="仿宋_GB2312" w:eastAsia="仿宋_GB2312" w:cs="仿宋_GB2312"/>
          <w:bCs/>
          <w:color w:val="auto"/>
          <w:sz w:val="32"/>
          <w:szCs w:val="32"/>
        </w:rPr>
        <w:t>“三公”经费使用情况。</w:t>
      </w:r>
      <w:r>
        <w:rPr>
          <w:rFonts w:hint="eastAsia" w:ascii="仿宋" w:hAnsi="仿宋" w:eastAsia="仿宋"/>
          <w:sz w:val="32"/>
          <w:szCs w:val="32"/>
        </w:rPr>
        <w:t>加大对“三公”经费管理，推进厉行节约反对浪费工作的制度化、规范化、程序化，确保“三公”经费各项要求落到实处。202</w:t>
      </w:r>
      <w:r>
        <w:rPr>
          <w:rFonts w:hint="eastAsia" w:ascii="仿宋" w:hAnsi="仿宋" w:eastAsia="仿宋"/>
          <w:sz w:val="32"/>
          <w:szCs w:val="32"/>
          <w:lang w:val="en-US" w:eastAsia="zh-CN"/>
        </w:rPr>
        <w:t>2</w:t>
      </w:r>
      <w:r>
        <w:rPr>
          <w:rFonts w:hint="eastAsia" w:ascii="仿宋" w:hAnsi="仿宋" w:eastAsia="仿宋"/>
          <w:sz w:val="32"/>
          <w:szCs w:val="32"/>
        </w:rPr>
        <w:t>年我局“三公”经费支出预算总额</w:t>
      </w:r>
      <w:r>
        <w:rPr>
          <w:rFonts w:hint="eastAsia" w:ascii="仿宋" w:hAnsi="仿宋" w:eastAsia="仿宋"/>
          <w:sz w:val="32"/>
          <w:szCs w:val="32"/>
          <w:lang w:val="en-US" w:eastAsia="zh-CN"/>
        </w:rPr>
        <w:t>1802</w:t>
      </w:r>
      <w:r>
        <w:rPr>
          <w:rFonts w:hint="eastAsia" w:ascii="仿宋" w:hAnsi="仿宋" w:eastAsia="仿宋"/>
          <w:sz w:val="32"/>
          <w:szCs w:val="32"/>
        </w:rPr>
        <w:t>万元，实际支出总额</w:t>
      </w:r>
      <w:r>
        <w:rPr>
          <w:rFonts w:hint="eastAsia" w:ascii="仿宋" w:hAnsi="仿宋" w:eastAsia="仿宋"/>
          <w:sz w:val="32"/>
          <w:szCs w:val="32"/>
          <w:lang w:val="en-US" w:eastAsia="zh-CN"/>
        </w:rPr>
        <w:t>613.76</w:t>
      </w:r>
      <w:r>
        <w:rPr>
          <w:rFonts w:hint="eastAsia" w:ascii="仿宋" w:hAnsi="仿宋" w:eastAsia="仿宋"/>
          <w:sz w:val="32"/>
          <w:szCs w:val="32"/>
        </w:rPr>
        <w:t>万元。具体情况如下：</w:t>
      </w:r>
    </w:p>
    <w:p>
      <w:pPr>
        <w:ind w:firstLine="480" w:firstLineChars="150"/>
        <w:rPr>
          <w:rFonts w:ascii="仿宋" w:hAnsi="仿宋" w:eastAsia="仿宋"/>
          <w:sz w:val="32"/>
          <w:szCs w:val="32"/>
        </w:rPr>
      </w:pPr>
      <w:r>
        <w:rPr>
          <w:rFonts w:hint="eastAsia" w:ascii="仿宋" w:hAnsi="仿宋" w:eastAsia="仿宋"/>
          <w:sz w:val="32"/>
          <w:szCs w:val="32"/>
        </w:rPr>
        <w:t>（1）、因公出国（境）费预算</w:t>
      </w:r>
      <w:r>
        <w:rPr>
          <w:rFonts w:ascii="仿宋" w:hAnsi="仿宋" w:eastAsia="仿宋"/>
          <w:sz w:val="32"/>
          <w:szCs w:val="32"/>
        </w:rPr>
        <w:t>0</w:t>
      </w:r>
      <w:r>
        <w:rPr>
          <w:rFonts w:hint="eastAsia" w:ascii="仿宋" w:hAnsi="仿宋" w:eastAsia="仿宋"/>
          <w:sz w:val="32"/>
          <w:szCs w:val="32"/>
        </w:rPr>
        <w:t>元，实际支出0元。</w:t>
      </w:r>
    </w:p>
    <w:p>
      <w:pPr>
        <w:ind w:firstLine="480" w:firstLineChars="150"/>
        <w:rPr>
          <w:rFonts w:ascii="仿宋" w:hAnsi="仿宋" w:eastAsia="仿宋"/>
          <w:sz w:val="32"/>
          <w:szCs w:val="32"/>
        </w:rPr>
      </w:pPr>
      <w:r>
        <w:rPr>
          <w:rFonts w:hint="eastAsia" w:ascii="仿宋" w:hAnsi="仿宋" w:eastAsia="仿宋"/>
          <w:sz w:val="32"/>
          <w:szCs w:val="32"/>
        </w:rPr>
        <w:t>（2）、公务用车购置及运行维护费年初预算</w:t>
      </w:r>
      <w:r>
        <w:rPr>
          <w:rFonts w:hint="eastAsia" w:ascii="仿宋" w:hAnsi="仿宋" w:eastAsia="仿宋"/>
          <w:sz w:val="32"/>
          <w:szCs w:val="32"/>
          <w:lang w:val="en-US" w:eastAsia="zh-CN"/>
        </w:rPr>
        <w:t>1800</w:t>
      </w:r>
      <w:r>
        <w:rPr>
          <w:rFonts w:hint="eastAsia" w:ascii="仿宋" w:hAnsi="仿宋" w:eastAsia="仿宋"/>
          <w:sz w:val="32"/>
          <w:szCs w:val="32"/>
        </w:rPr>
        <w:t>万元，实际支出</w:t>
      </w:r>
      <w:r>
        <w:rPr>
          <w:rFonts w:hint="eastAsia" w:ascii="仿宋" w:hAnsi="仿宋" w:eastAsia="仿宋"/>
          <w:sz w:val="32"/>
          <w:szCs w:val="32"/>
          <w:lang w:val="en-US" w:eastAsia="zh-CN"/>
        </w:rPr>
        <w:t>612.54</w:t>
      </w:r>
      <w:r>
        <w:rPr>
          <w:rFonts w:hint="eastAsia" w:ascii="仿宋" w:hAnsi="仿宋" w:eastAsia="仿宋"/>
          <w:sz w:val="32"/>
          <w:szCs w:val="32"/>
        </w:rPr>
        <w:t>万元，占全年预算的</w:t>
      </w:r>
      <w:r>
        <w:rPr>
          <w:rFonts w:hint="eastAsia" w:ascii="仿宋" w:hAnsi="仿宋" w:eastAsia="仿宋"/>
          <w:sz w:val="32"/>
          <w:szCs w:val="32"/>
          <w:lang w:val="en-US" w:eastAsia="zh-CN"/>
        </w:rPr>
        <w:t>34.03</w:t>
      </w:r>
      <w:r>
        <w:rPr>
          <w:rFonts w:hint="eastAsia" w:ascii="仿宋" w:hAnsi="仿宋" w:eastAsia="仿宋"/>
          <w:sz w:val="32"/>
          <w:szCs w:val="32"/>
        </w:rPr>
        <w:t>%，未超预算。</w:t>
      </w:r>
    </w:p>
    <w:p>
      <w:pPr>
        <w:ind w:firstLine="640" w:firstLineChars="200"/>
        <w:outlineLvl w:val="0"/>
        <w:rPr>
          <w:rFonts w:hint="eastAsia" w:ascii="仿宋_GB2312" w:hAnsi="仿宋_GB2312" w:eastAsia="仿宋_GB2312" w:cs="仿宋_GB2312"/>
          <w:bCs/>
          <w:color w:val="000000"/>
          <w:sz w:val="32"/>
          <w:szCs w:val="32"/>
        </w:rPr>
      </w:pPr>
      <w:r>
        <w:rPr>
          <w:rFonts w:hint="eastAsia" w:ascii="仿宋" w:hAnsi="仿宋" w:eastAsia="仿宋"/>
          <w:sz w:val="32"/>
          <w:szCs w:val="32"/>
        </w:rPr>
        <w:t>（3）、公务接待费年初预算2万元，实际支出</w:t>
      </w:r>
      <w:r>
        <w:rPr>
          <w:rFonts w:hint="eastAsia" w:ascii="仿宋" w:hAnsi="仿宋" w:eastAsia="仿宋"/>
          <w:sz w:val="32"/>
          <w:szCs w:val="32"/>
          <w:lang w:val="en-US" w:eastAsia="zh-CN"/>
        </w:rPr>
        <w:t>1.22</w:t>
      </w:r>
      <w:r>
        <w:rPr>
          <w:rFonts w:hint="eastAsia" w:ascii="仿宋" w:hAnsi="仿宋" w:eastAsia="仿宋"/>
          <w:sz w:val="32"/>
          <w:szCs w:val="32"/>
        </w:rPr>
        <w:t>万元，占全年预算的</w:t>
      </w:r>
      <w:r>
        <w:rPr>
          <w:rFonts w:hint="eastAsia" w:ascii="仿宋" w:hAnsi="仿宋" w:eastAsia="仿宋"/>
          <w:sz w:val="32"/>
          <w:szCs w:val="32"/>
          <w:lang w:val="en-US" w:eastAsia="zh-CN"/>
        </w:rPr>
        <w:t>61</w:t>
      </w:r>
      <w:r>
        <w:rPr>
          <w:rFonts w:ascii="仿宋" w:hAnsi="仿宋" w:eastAsia="仿宋"/>
          <w:sz w:val="32"/>
          <w:szCs w:val="32"/>
        </w:rPr>
        <w:t>%</w:t>
      </w:r>
      <w:r>
        <w:rPr>
          <w:rFonts w:hint="eastAsia" w:ascii="仿宋" w:hAnsi="仿宋" w:eastAsia="仿宋"/>
          <w:sz w:val="32"/>
          <w:szCs w:val="32"/>
        </w:rPr>
        <w:t>，未超预算。</w:t>
      </w:r>
    </w:p>
    <w:p>
      <w:pPr>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r>
        <w:rPr>
          <w:rFonts w:hint="eastAsia" w:ascii="黑体" w:hAnsi="黑体" w:eastAsia="黑体" w:cs="黑体"/>
          <w:bCs/>
          <w:color w:val="000000"/>
          <w:sz w:val="32"/>
          <w:szCs w:val="32"/>
        </w:rPr>
        <w:t>三、部门整体支出绩效情况</w:t>
      </w:r>
    </w:p>
    <w:p>
      <w:pPr>
        <w:ind w:firstLine="480" w:firstLineChars="150"/>
        <w:rPr>
          <w:rFonts w:ascii="仿宋" w:hAnsi="仿宋" w:eastAsia="仿宋"/>
          <w:sz w:val="32"/>
          <w:szCs w:val="32"/>
        </w:rPr>
      </w:pPr>
      <w:r>
        <w:rPr>
          <w:rFonts w:hint="eastAsia" w:ascii="仿宋_GB2312" w:hAnsi="仿宋_GB2312" w:eastAsia="仿宋_GB2312" w:cs="仿宋_GB2312"/>
          <w:bCs/>
          <w:color w:val="000000"/>
          <w:sz w:val="32"/>
          <w:szCs w:val="32"/>
        </w:rPr>
        <w:t>（一）</w:t>
      </w:r>
      <w:r>
        <w:rPr>
          <w:rFonts w:hint="eastAsia" w:ascii="仿宋_GB2312" w:hAnsi="仿宋_GB2312" w:eastAsia="仿宋_GB2312" w:cs="仿宋_GB2312"/>
          <w:bCs/>
          <w:color w:val="000000"/>
          <w:sz w:val="32"/>
          <w:szCs w:val="32"/>
          <w14:textFill>
            <w14:gradFill>
              <w14:gsLst>
                <w14:gs w14:pos="0">
                  <w14:srgbClr w14:val="E30000"/>
                </w14:gs>
                <w14:gs w14:pos="100000">
                  <w14:srgbClr w14:val="760303"/>
                </w14:gs>
              </w14:gsLst>
              <w14:lin w14:scaled="0"/>
            </w14:gradFill>
          </w14:textFill>
        </w:rPr>
        <w:t>简要概述自评结果及得分情况</w:t>
      </w:r>
      <w:r>
        <w:rPr>
          <w:rFonts w:hint="eastAsia" w:ascii="仿宋_GB2312" w:hAnsi="仿宋_GB2312" w:eastAsia="仿宋_GB2312" w:cs="仿宋_GB2312"/>
          <w:bCs/>
          <w:color w:val="000000"/>
          <w:sz w:val="32"/>
          <w:szCs w:val="32"/>
        </w:rPr>
        <w:t>。</w:t>
      </w:r>
    </w:p>
    <w:p>
      <w:pPr>
        <w:rPr>
          <w:rFonts w:ascii="仿宋" w:hAnsi="仿宋" w:eastAsia="仿宋"/>
          <w:sz w:val="32"/>
          <w:szCs w:val="32"/>
        </w:rPr>
      </w:pPr>
    </w:p>
    <w:p>
      <w:pPr>
        <w:ind w:firstLine="640" w:firstLineChars="200"/>
        <w:outlineLvl w:val="0"/>
        <w:rPr>
          <w:rFonts w:hint="eastAsia" w:ascii="仿宋_GB2312" w:hAnsi="仿宋_GB2312" w:eastAsia="仿宋_GB2312" w:cs="仿宋_GB2312"/>
          <w:bCs/>
          <w:color w:val="000000"/>
          <w:sz w:val="32"/>
          <w:szCs w:val="32"/>
        </w:rPr>
      </w:pPr>
    </w:p>
    <w:p>
      <w:pPr>
        <w:numPr>
          <w:ilvl w:val="0"/>
          <w:numId w:val="1"/>
        </w:numPr>
        <w:ind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auto"/>
          <w:sz w:val="32"/>
          <w:szCs w:val="32"/>
        </w:rPr>
        <w:t>预算配置评价</w:t>
      </w:r>
      <w:r>
        <w:rPr>
          <w:rFonts w:hint="eastAsia" w:ascii="仿宋_GB2312" w:hAnsi="仿宋_GB2312" w:eastAsia="仿宋_GB2312" w:cs="仿宋_GB2312"/>
          <w:bCs/>
          <w:color w:val="000000"/>
          <w:sz w:val="32"/>
          <w:szCs w:val="32"/>
        </w:rPr>
        <w:t>（在职人员控制率、“三公经费”变动率等）。</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rPr>
        <w:t>1、在职人员控制率</w:t>
      </w:r>
    </w:p>
    <w:p>
      <w:pPr>
        <w:ind w:firstLine="480" w:firstLineChars="1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年度我局在职人员47人，人员编制数51名，在职人员控制率为92%。</w:t>
      </w:r>
    </w:p>
    <w:p>
      <w:pPr>
        <w:ind w:firstLine="640" w:firstLineChars="200"/>
        <w:rPr>
          <w:rFonts w:ascii="仿宋" w:hAnsi="仿宋" w:eastAsia="仿宋"/>
          <w:sz w:val="32"/>
          <w:szCs w:val="32"/>
        </w:rPr>
      </w:pPr>
      <w:r>
        <w:rPr>
          <w:rFonts w:hint="eastAsia" w:ascii="仿宋" w:hAnsi="仿宋" w:eastAsia="仿宋"/>
          <w:sz w:val="32"/>
          <w:szCs w:val="32"/>
        </w:rPr>
        <w:t>2、“三公经费”变动率</w:t>
      </w:r>
    </w:p>
    <w:p>
      <w:pPr>
        <w:ind w:firstLine="480" w:firstLineChars="150"/>
        <w:rPr>
          <w:rFonts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年“三公经费”预算总额为</w:t>
      </w:r>
      <w:r>
        <w:rPr>
          <w:rFonts w:hint="eastAsia" w:ascii="仿宋" w:hAnsi="仿宋" w:eastAsia="仿宋"/>
          <w:color w:val="auto"/>
          <w:sz w:val="32"/>
          <w:szCs w:val="32"/>
          <w:lang w:val="en-US" w:eastAsia="zh-CN"/>
        </w:rPr>
        <w:t>1802</w:t>
      </w:r>
      <w:r>
        <w:rPr>
          <w:rFonts w:hint="eastAsia" w:ascii="仿宋" w:hAnsi="仿宋" w:eastAsia="仿宋"/>
          <w:color w:val="auto"/>
          <w:sz w:val="32"/>
          <w:szCs w:val="32"/>
        </w:rPr>
        <w:t>万，202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年“三公经费”预算总额为</w:t>
      </w:r>
      <w:r>
        <w:rPr>
          <w:rFonts w:hint="eastAsia" w:ascii="仿宋" w:hAnsi="仿宋" w:eastAsia="仿宋"/>
          <w:color w:val="auto"/>
          <w:sz w:val="32"/>
          <w:szCs w:val="32"/>
          <w:lang w:val="en-US" w:eastAsia="zh-CN"/>
        </w:rPr>
        <w:t>722</w:t>
      </w:r>
      <w:r>
        <w:rPr>
          <w:rFonts w:hint="eastAsia" w:ascii="仿宋" w:hAnsi="仿宋" w:eastAsia="仿宋"/>
          <w:color w:val="auto"/>
          <w:sz w:val="32"/>
          <w:szCs w:val="32"/>
        </w:rPr>
        <w:t>万，“三公经费”变动率为</w:t>
      </w:r>
      <w:r>
        <w:rPr>
          <w:rFonts w:hint="eastAsia" w:ascii="仿宋" w:hAnsi="仿宋" w:eastAsia="仿宋"/>
          <w:color w:val="auto"/>
          <w:sz w:val="32"/>
          <w:szCs w:val="32"/>
          <w:lang w:val="en-US" w:eastAsia="zh-CN"/>
        </w:rPr>
        <w:t>149.58</w:t>
      </w:r>
      <w:r>
        <w:rPr>
          <w:rFonts w:hint="eastAsia" w:ascii="仿宋" w:hAnsi="仿宋" w:eastAsia="仿宋"/>
          <w:color w:val="auto"/>
          <w:sz w:val="32"/>
          <w:szCs w:val="32"/>
        </w:rPr>
        <w:t>%。</w:t>
      </w:r>
    </w:p>
    <w:p>
      <w:pPr>
        <w:ind w:firstLine="480" w:firstLineChars="150"/>
        <w:rPr>
          <w:rFonts w:ascii="仿宋" w:hAnsi="仿宋" w:eastAsia="仿宋"/>
          <w:sz w:val="32"/>
          <w:szCs w:val="32"/>
        </w:rPr>
      </w:pPr>
    </w:p>
    <w:p>
      <w:pPr>
        <w:ind w:firstLine="640" w:firstLineChars="200"/>
        <w:outlineLvl w:val="0"/>
        <w:rPr>
          <w:rFonts w:hint="eastAsia" w:ascii="仿宋_GB2312" w:hAnsi="仿宋_GB2312" w:eastAsia="仿宋_GB2312" w:cs="仿宋_GB2312"/>
          <w:bCs/>
          <w:color w:val="000000"/>
          <w:sz w:val="32"/>
          <w:szCs w:val="32"/>
        </w:rPr>
      </w:pPr>
    </w:p>
    <w:p>
      <w:pPr>
        <w:numPr>
          <w:ilvl w:val="0"/>
          <w:numId w:val="1"/>
        </w:numPr>
        <w:ind w:left="0" w:leftChars="0" w:firstLine="480" w:firstLineChars="15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预算执行评价（预算完成率、支付进度率、公用经费控制率、“三公经费”控制率、政府采购执行率等）。</w:t>
      </w:r>
    </w:p>
    <w:p>
      <w:pPr>
        <w:numPr>
          <w:ilvl w:val="0"/>
          <w:numId w:val="0"/>
        </w:numPr>
        <w:ind w:leftChars="150"/>
        <w:rPr>
          <w:rFonts w:ascii="仿宋" w:hAnsi="仿宋" w:eastAsia="仿宋"/>
          <w:sz w:val="32"/>
          <w:szCs w:val="32"/>
        </w:rPr>
      </w:pPr>
      <w:r>
        <w:rPr>
          <w:rFonts w:hint="eastAsia" w:ascii="仿宋" w:hAnsi="仿宋" w:eastAsia="仿宋"/>
          <w:sz w:val="32"/>
          <w:szCs w:val="32"/>
        </w:rPr>
        <w:t>1、项目资金预算完成率</w:t>
      </w:r>
    </w:p>
    <w:p>
      <w:pPr>
        <w:ind w:firstLine="480" w:firstLineChars="1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年年初财政批复的预算数为</w:t>
      </w:r>
      <w:r>
        <w:rPr>
          <w:rFonts w:hint="eastAsia" w:ascii="仿宋" w:hAnsi="仿宋" w:eastAsia="仿宋"/>
          <w:sz w:val="32"/>
          <w:szCs w:val="32"/>
          <w:lang w:val="en-US" w:eastAsia="zh-CN"/>
        </w:rPr>
        <w:t>16640.91</w:t>
      </w:r>
      <w:r>
        <w:rPr>
          <w:rFonts w:hint="eastAsia" w:ascii="仿宋" w:hAnsi="仿宋" w:eastAsia="仿宋"/>
          <w:sz w:val="32"/>
          <w:szCs w:val="32"/>
        </w:rPr>
        <w:t>万元，年中</w:t>
      </w:r>
      <w:r>
        <w:rPr>
          <w:rFonts w:hint="eastAsia" w:ascii="仿宋" w:hAnsi="仿宋" w:eastAsia="仿宋"/>
          <w:sz w:val="32"/>
          <w:szCs w:val="32"/>
          <w:lang w:eastAsia="zh-CN"/>
        </w:rPr>
        <w:t>因县级财力紧张，按财政要求调减本年部门</w:t>
      </w:r>
      <w:r>
        <w:rPr>
          <w:rFonts w:hint="eastAsia" w:ascii="仿宋" w:hAnsi="仿宋" w:eastAsia="仿宋"/>
          <w:sz w:val="32"/>
          <w:szCs w:val="32"/>
        </w:rPr>
        <w:t>预算</w:t>
      </w:r>
      <w:r>
        <w:rPr>
          <w:rFonts w:hint="eastAsia" w:ascii="仿宋" w:hAnsi="仿宋" w:eastAsia="仿宋"/>
          <w:sz w:val="32"/>
          <w:szCs w:val="32"/>
          <w:lang w:val="en-US" w:eastAsia="zh-CN"/>
        </w:rPr>
        <w:t>3821.31</w:t>
      </w:r>
      <w:r>
        <w:rPr>
          <w:rFonts w:hint="eastAsia" w:ascii="仿宋" w:hAnsi="仿宋" w:eastAsia="仿宋"/>
          <w:sz w:val="32"/>
          <w:szCs w:val="32"/>
        </w:rPr>
        <w:t>万元，预算完成数为</w:t>
      </w:r>
      <w:r>
        <w:rPr>
          <w:rFonts w:hint="eastAsia" w:ascii="仿宋" w:hAnsi="仿宋" w:eastAsia="仿宋"/>
          <w:sz w:val="32"/>
          <w:szCs w:val="32"/>
          <w:lang w:val="en-US" w:eastAsia="zh-CN"/>
        </w:rPr>
        <w:t>12819.60</w:t>
      </w:r>
      <w:r>
        <w:rPr>
          <w:rFonts w:hint="eastAsia" w:ascii="仿宋" w:hAnsi="仿宋" w:eastAsia="仿宋"/>
          <w:sz w:val="32"/>
          <w:szCs w:val="32"/>
        </w:rPr>
        <w:t>万元，预算完成率为</w:t>
      </w:r>
      <w:r>
        <w:rPr>
          <w:rFonts w:hint="eastAsia" w:ascii="仿宋" w:hAnsi="仿宋" w:eastAsia="仿宋"/>
          <w:sz w:val="32"/>
          <w:szCs w:val="32"/>
          <w:lang w:val="en-US" w:eastAsia="zh-CN"/>
        </w:rPr>
        <w:t>77</w:t>
      </w:r>
      <w:r>
        <w:rPr>
          <w:rFonts w:hint="eastAsia" w:ascii="仿宋" w:hAnsi="仿宋" w:eastAsia="仿宋"/>
          <w:sz w:val="32"/>
          <w:szCs w:val="32"/>
        </w:rPr>
        <w:t>%。</w:t>
      </w:r>
    </w:p>
    <w:p>
      <w:pPr>
        <w:ind w:firstLine="480" w:firstLineChars="15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、公用经费控制率</w:t>
      </w:r>
    </w:p>
    <w:p>
      <w:pPr>
        <w:ind w:firstLine="480" w:firstLineChars="1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年实际支出公用经费总额为</w:t>
      </w:r>
      <w:r>
        <w:rPr>
          <w:rFonts w:hint="eastAsia" w:ascii="仿宋" w:hAnsi="仿宋" w:eastAsia="仿宋"/>
          <w:sz w:val="32"/>
          <w:szCs w:val="32"/>
          <w:lang w:val="en-US" w:eastAsia="zh-CN"/>
        </w:rPr>
        <w:t>195.57</w:t>
      </w:r>
      <w:r>
        <w:rPr>
          <w:rFonts w:hint="eastAsia" w:ascii="仿宋" w:hAnsi="仿宋" w:eastAsia="仿宋"/>
          <w:sz w:val="32"/>
          <w:szCs w:val="32"/>
        </w:rPr>
        <w:t>万元，预算安排公用经费总额为</w:t>
      </w:r>
      <w:r>
        <w:rPr>
          <w:rFonts w:hint="eastAsia" w:ascii="仿宋" w:hAnsi="仿宋" w:eastAsia="仿宋"/>
          <w:sz w:val="32"/>
          <w:szCs w:val="32"/>
          <w:lang w:val="en-US" w:eastAsia="zh-CN"/>
        </w:rPr>
        <w:t>213.94</w:t>
      </w:r>
      <w:r>
        <w:rPr>
          <w:rFonts w:hint="eastAsia" w:ascii="仿宋" w:hAnsi="仿宋" w:eastAsia="仿宋"/>
          <w:sz w:val="32"/>
          <w:szCs w:val="32"/>
        </w:rPr>
        <w:t>万元，公用经费控制率为</w:t>
      </w:r>
      <w:r>
        <w:rPr>
          <w:rFonts w:hint="eastAsia" w:ascii="仿宋" w:hAnsi="仿宋" w:eastAsia="仿宋"/>
          <w:sz w:val="32"/>
          <w:szCs w:val="32"/>
          <w:lang w:val="en-US" w:eastAsia="zh-CN"/>
        </w:rPr>
        <w:t>91.41</w:t>
      </w:r>
      <w:r>
        <w:rPr>
          <w:rFonts w:hint="eastAsia" w:ascii="仿宋" w:hAnsi="仿宋" w:eastAsia="仿宋"/>
          <w:sz w:val="32"/>
          <w:szCs w:val="32"/>
        </w:rPr>
        <w:t xml:space="preserve">%。 </w:t>
      </w:r>
    </w:p>
    <w:p>
      <w:pPr>
        <w:ind w:firstLine="480" w:firstLineChars="15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、“三公经费”控制率</w:t>
      </w:r>
    </w:p>
    <w:p>
      <w:pPr>
        <w:ind w:firstLine="480" w:firstLineChars="1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年“三公经费”预算安排数为</w:t>
      </w:r>
      <w:r>
        <w:rPr>
          <w:rFonts w:hint="eastAsia" w:ascii="仿宋" w:hAnsi="仿宋" w:eastAsia="仿宋"/>
          <w:sz w:val="32"/>
          <w:szCs w:val="32"/>
          <w:lang w:val="en-US" w:eastAsia="zh-CN"/>
        </w:rPr>
        <w:t>1802</w:t>
      </w:r>
      <w:r>
        <w:rPr>
          <w:rFonts w:hint="eastAsia" w:ascii="仿宋" w:hAnsi="仿宋" w:eastAsia="仿宋"/>
          <w:sz w:val="32"/>
          <w:szCs w:val="32"/>
        </w:rPr>
        <w:t>万元，实际支出数为</w:t>
      </w:r>
      <w:r>
        <w:rPr>
          <w:rFonts w:hint="eastAsia" w:ascii="仿宋" w:hAnsi="仿宋" w:eastAsia="仿宋"/>
          <w:sz w:val="32"/>
          <w:szCs w:val="32"/>
          <w:lang w:val="en-US" w:eastAsia="zh-CN"/>
        </w:rPr>
        <w:t>613.76</w:t>
      </w:r>
      <w:r>
        <w:rPr>
          <w:rFonts w:hint="eastAsia" w:ascii="仿宋" w:hAnsi="仿宋" w:eastAsia="仿宋"/>
          <w:sz w:val="32"/>
          <w:szCs w:val="32"/>
        </w:rPr>
        <w:t>万元，“三公经费”控制率为</w:t>
      </w:r>
      <w:r>
        <w:rPr>
          <w:rFonts w:hint="eastAsia" w:ascii="仿宋" w:hAnsi="仿宋" w:eastAsia="仿宋"/>
          <w:sz w:val="32"/>
          <w:szCs w:val="32"/>
          <w:lang w:val="en-US" w:eastAsia="zh-CN"/>
        </w:rPr>
        <w:t>34.06</w:t>
      </w:r>
      <w:r>
        <w:rPr>
          <w:rFonts w:hint="eastAsia" w:ascii="仿宋" w:hAnsi="仿宋" w:eastAsia="仿宋"/>
          <w:sz w:val="32"/>
          <w:szCs w:val="32"/>
        </w:rPr>
        <w:t>%。</w:t>
      </w:r>
    </w:p>
    <w:p>
      <w:pPr>
        <w:ind w:firstLine="480" w:firstLineChars="15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、政府采购执行率</w:t>
      </w:r>
    </w:p>
    <w:p>
      <w:pPr>
        <w:ind w:firstLine="480" w:firstLineChars="1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年年初政府采购预算数为</w:t>
      </w:r>
      <w:r>
        <w:rPr>
          <w:rFonts w:hint="eastAsia" w:ascii="仿宋" w:hAnsi="仿宋" w:eastAsia="仿宋"/>
          <w:sz w:val="32"/>
          <w:szCs w:val="32"/>
          <w:lang w:val="en-US" w:eastAsia="zh-CN"/>
        </w:rPr>
        <w:t>240</w:t>
      </w:r>
      <w:r>
        <w:rPr>
          <w:rFonts w:hint="eastAsia" w:ascii="仿宋" w:hAnsi="仿宋" w:eastAsia="仿宋"/>
          <w:sz w:val="32"/>
          <w:szCs w:val="32"/>
        </w:rPr>
        <w:t>万元，实际政府采购数为</w:t>
      </w:r>
      <w:r>
        <w:rPr>
          <w:rFonts w:hint="eastAsia" w:ascii="仿宋" w:hAnsi="仿宋" w:eastAsia="仿宋"/>
          <w:sz w:val="32"/>
          <w:szCs w:val="32"/>
          <w:lang w:val="en-US" w:eastAsia="zh-CN"/>
        </w:rPr>
        <w:t>439.27</w:t>
      </w:r>
      <w:r>
        <w:rPr>
          <w:rFonts w:hint="eastAsia" w:ascii="仿宋" w:hAnsi="仿宋" w:eastAsia="仿宋"/>
          <w:sz w:val="32"/>
          <w:szCs w:val="32"/>
        </w:rPr>
        <w:t>万元，政府采购执行率为</w:t>
      </w:r>
      <w:r>
        <w:rPr>
          <w:rFonts w:hint="eastAsia" w:ascii="仿宋" w:hAnsi="仿宋" w:eastAsia="仿宋"/>
          <w:sz w:val="32"/>
          <w:szCs w:val="32"/>
          <w:lang w:val="en-US" w:eastAsia="zh-CN"/>
        </w:rPr>
        <w:t>183</w:t>
      </w:r>
      <w:r>
        <w:rPr>
          <w:rFonts w:hint="eastAsia" w:ascii="仿宋" w:hAnsi="仿宋" w:eastAsia="仿宋"/>
          <w:sz w:val="32"/>
          <w:szCs w:val="32"/>
        </w:rPr>
        <w:t>%。</w:t>
      </w:r>
    </w:p>
    <w:p>
      <w:pPr>
        <w:ind w:firstLine="640" w:firstLineChars="200"/>
        <w:outlineLvl w:val="0"/>
        <w:rPr>
          <w:rFonts w:hint="eastAsia" w:ascii="仿宋_GB2312" w:hAnsi="仿宋_GB2312" w:eastAsia="仿宋_GB2312" w:cs="仿宋_GB2312"/>
          <w:bCs/>
          <w:color w:val="000000"/>
          <w:sz w:val="32"/>
          <w:szCs w:val="32"/>
        </w:rPr>
      </w:pPr>
    </w:p>
    <w:p>
      <w:pPr>
        <w:numPr>
          <w:ilvl w:val="0"/>
          <w:numId w:val="2"/>
        </w:numPr>
        <w:ind w:left="640" w:leftChars="0" w:firstLine="0" w:firstLineChars="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预算管理评价（管理制度健全情况、资金使用合规性、预决算公开性等）。</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rPr>
        <w:t>1、管理制度健全情况</w:t>
      </w:r>
    </w:p>
    <w:p>
      <w:pPr>
        <w:ind w:firstLine="480" w:firstLineChars="150"/>
        <w:rPr>
          <w:rFonts w:ascii="仿宋" w:hAnsi="仿宋" w:eastAsia="仿宋"/>
          <w:sz w:val="32"/>
          <w:szCs w:val="32"/>
        </w:rPr>
      </w:pPr>
      <w:r>
        <w:rPr>
          <w:rFonts w:hint="eastAsia" w:ascii="仿宋" w:hAnsi="仿宋" w:eastAsia="仿宋"/>
          <w:sz w:val="32"/>
          <w:szCs w:val="32"/>
        </w:rPr>
        <w:t>为规范机关财务管理，建立健全财务管理制度，我局制定了</w:t>
      </w:r>
      <w:r>
        <w:rPr>
          <w:rFonts w:hint="eastAsia" w:ascii="仿宋_GB2132" w:hAnsi="仿宋_GB2132" w:eastAsia="仿宋_GB2132" w:cs="仿宋_GB2132"/>
          <w:sz w:val="32"/>
          <w:szCs w:val="36"/>
        </w:rPr>
        <w:t>《</w:t>
      </w:r>
      <w:r>
        <w:rPr>
          <w:rFonts w:hint="eastAsia" w:ascii="仿宋_GB2312" w:eastAsia="仿宋_GB2312"/>
          <w:bCs/>
          <w:sz w:val="32"/>
          <w:szCs w:val="32"/>
        </w:rPr>
        <w:t>长沙县机关事务中心财务管理制度</w:t>
      </w:r>
      <w:r>
        <w:rPr>
          <w:rFonts w:hint="eastAsia" w:ascii="仿宋_GB2132" w:hAnsi="仿宋_GB2132" w:eastAsia="仿宋_GB2132" w:cs="仿宋_GB2132"/>
          <w:sz w:val="32"/>
          <w:szCs w:val="36"/>
        </w:rPr>
        <w:t>》、《</w:t>
      </w:r>
      <w:r>
        <w:rPr>
          <w:rFonts w:hint="eastAsia" w:ascii="仿宋_GB2312" w:eastAsia="仿宋_GB2312"/>
          <w:sz w:val="32"/>
          <w:szCs w:val="32"/>
        </w:rPr>
        <w:t>长沙县机关事务中心年度收支预算编制制度</w:t>
      </w:r>
      <w:r>
        <w:rPr>
          <w:rFonts w:hint="eastAsia" w:ascii="仿宋_GB2132" w:hAnsi="仿宋_GB2132" w:eastAsia="仿宋_GB2132" w:cs="仿宋_GB2132"/>
          <w:sz w:val="32"/>
          <w:szCs w:val="36"/>
        </w:rPr>
        <w:t>》、《</w:t>
      </w:r>
      <w:r>
        <w:rPr>
          <w:rFonts w:hint="eastAsia" w:ascii="仿宋_GB2312" w:eastAsia="仿宋_GB2312"/>
          <w:sz w:val="32"/>
          <w:szCs w:val="32"/>
        </w:rPr>
        <w:t>长沙县机关事务中心资金管理制度</w:t>
      </w:r>
      <w:r>
        <w:rPr>
          <w:rFonts w:hint="eastAsia" w:ascii="仿宋_GB2132" w:hAnsi="仿宋_GB2132" w:eastAsia="仿宋_GB2132" w:cs="仿宋_GB2132"/>
          <w:sz w:val="32"/>
          <w:szCs w:val="36"/>
        </w:rPr>
        <w:t>》、《</w:t>
      </w:r>
      <w:r>
        <w:rPr>
          <w:rFonts w:hint="eastAsia" w:ascii="仿宋_GB2312" w:eastAsia="仿宋_GB2312"/>
          <w:sz w:val="32"/>
          <w:szCs w:val="32"/>
        </w:rPr>
        <w:t>长沙县机关事务中心四项费用管理制度</w:t>
      </w:r>
      <w:r>
        <w:rPr>
          <w:rFonts w:hint="eastAsia" w:ascii="仿宋_GB2132" w:hAnsi="仿宋_GB2132" w:eastAsia="仿宋_GB2132" w:cs="仿宋_GB2132"/>
          <w:sz w:val="32"/>
          <w:szCs w:val="36"/>
        </w:rPr>
        <w:t>》、《</w:t>
      </w:r>
      <w:r>
        <w:rPr>
          <w:rFonts w:hint="eastAsia" w:ascii="仿宋_GB2312" w:eastAsia="仿宋_GB2312"/>
          <w:sz w:val="32"/>
          <w:szCs w:val="32"/>
        </w:rPr>
        <w:t>长沙县机关事务中心专项资金管理制度</w:t>
      </w:r>
      <w:r>
        <w:rPr>
          <w:rFonts w:hint="eastAsia" w:ascii="仿宋_GB2132" w:hAnsi="仿宋_GB2132" w:eastAsia="仿宋_GB2132" w:cs="仿宋_GB2132"/>
          <w:sz w:val="32"/>
          <w:szCs w:val="36"/>
        </w:rPr>
        <w:t>》、</w:t>
      </w:r>
      <w:r>
        <w:rPr>
          <w:rFonts w:hint="eastAsia" w:ascii="仿宋_GB2312" w:eastAsia="仿宋_GB2312"/>
          <w:sz w:val="32"/>
        </w:rPr>
        <w:t>《长沙县机关事务中心政府采购管理办法》、</w:t>
      </w:r>
      <w:r>
        <w:rPr>
          <w:rFonts w:hint="eastAsia" w:ascii="仿宋_GB2312" w:hAnsi="仿宋_GB2312" w:eastAsia="仿宋_GB2312" w:cs="仿宋_GB2312"/>
          <w:sz w:val="32"/>
          <w:szCs w:val="32"/>
        </w:rPr>
        <w:t>《长沙县机关事务中心政府采购内部控制制度》、</w:t>
      </w:r>
      <w:r>
        <w:rPr>
          <w:rFonts w:hint="eastAsia" w:ascii="仿宋" w:hAnsi="仿宋" w:eastAsia="仿宋"/>
          <w:sz w:val="32"/>
          <w:szCs w:val="32"/>
        </w:rPr>
        <w:t>《长沙县机关事务管理局合同管理制度》、《长沙县机关事务局“三重一大”决策制度实施办法》等一系列合法合规、较为完整的管理制度，并切实加强各项制度执行的监督、检查工作，以确保相关管理制度得到有效执行。</w:t>
      </w:r>
    </w:p>
    <w:p>
      <w:pPr>
        <w:ind w:firstLine="480" w:firstLineChars="150"/>
        <w:rPr>
          <w:rFonts w:ascii="仿宋" w:hAnsi="仿宋" w:eastAsia="仿宋"/>
          <w:sz w:val="32"/>
          <w:szCs w:val="32"/>
        </w:rPr>
      </w:pPr>
      <w:r>
        <w:rPr>
          <w:rFonts w:hint="eastAsia" w:ascii="仿宋" w:hAnsi="仿宋" w:eastAsia="仿宋"/>
          <w:sz w:val="32"/>
          <w:szCs w:val="32"/>
        </w:rPr>
        <w:t>2、资金使用合规性</w:t>
      </w:r>
    </w:p>
    <w:p>
      <w:pPr>
        <w:ind w:firstLine="160" w:firstLineChars="50"/>
        <w:rPr>
          <w:rFonts w:ascii="仿宋" w:hAnsi="仿宋" w:eastAsia="仿宋"/>
          <w:sz w:val="32"/>
          <w:szCs w:val="32"/>
        </w:rPr>
      </w:pPr>
      <w:r>
        <w:rPr>
          <w:rFonts w:hint="eastAsia" w:ascii="仿宋" w:hAnsi="仿宋" w:eastAsia="仿宋"/>
          <w:sz w:val="32"/>
          <w:szCs w:val="32"/>
        </w:rPr>
        <w:t>（1）资金的使用符合国家财经法规和财务管理制度规定以及有关专项资金管理办法的规定；</w:t>
      </w:r>
    </w:p>
    <w:p>
      <w:pPr>
        <w:ind w:firstLine="160" w:firstLineChars="50"/>
        <w:rPr>
          <w:rFonts w:ascii="仿宋" w:hAnsi="仿宋" w:eastAsia="仿宋"/>
          <w:sz w:val="32"/>
          <w:szCs w:val="32"/>
        </w:rPr>
      </w:pPr>
      <w:r>
        <w:rPr>
          <w:rFonts w:hint="eastAsia" w:ascii="仿宋" w:hAnsi="仿宋" w:eastAsia="仿宋"/>
          <w:sz w:val="32"/>
          <w:szCs w:val="32"/>
        </w:rPr>
        <w:t>（2）资金的拨付有完整的审批程序和手续；</w:t>
      </w:r>
    </w:p>
    <w:p>
      <w:pPr>
        <w:ind w:firstLine="160" w:firstLineChars="50"/>
        <w:rPr>
          <w:rFonts w:ascii="仿宋" w:hAnsi="仿宋" w:eastAsia="仿宋"/>
          <w:sz w:val="32"/>
          <w:szCs w:val="32"/>
        </w:rPr>
      </w:pPr>
      <w:r>
        <w:rPr>
          <w:rFonts w:hint="eastAsia" w:ascii="仿宋" w:hAnsi="仿宋" w:eastAsia="仿宋"/>
          <w:sz w:val="32"/>
          <w:szCs w:val="32"/>
        </w:rPr>
        <w:t>（3）经费支出符合部门预算批复的用途；</w:t>
      </w:r>
    </w:p>
    <w:p>
      <w:pPr>
        <w:ind w:firstLine="160" w:firstLineChars="50"/>
        <w:rPr>
          <w:rFonts w:ascii="仿宋" w:hAnsi="仿宋" w:eastAsia="仿宋"/>
          <w:sz w:val="32"/>
          <w:szCs w:val="32"/>
        </w:rPr>
      </w:pPr>
      <w:r>
        <w:rPr>
          <w:rFonts w:hint="eastAsia" w:ascii="仿宋" w:hAnsi="仿宋" w:eastAsia="仿宋"/>
          <w:sz w:val="32"/>
          <w:szCs w:val="32"/>
        </w:rPr>
        <w:t>（4）单位不存在截留、挤占、挪用、虚列支出等情况。</w:t>
      </w:r>
    </w:p>
    <w:p>
      <w:pPr>
        <w:ind w:firstLine="320" w:firstLineChars="100"/>
        <w:rPr>
          <w:rFonts w:ascii="仿宋" w:hAnsi="仿宋" w:eastAsia="仿宋"/>
          <w:sz w:val="32"/>
          <w:szCs w:val="32"/>
        </w:rPr>
      </w:pPr>
      <w:r>
        <w:rPr>
          <w:rFonts w:hint="eastAsia" w:ascii="仿宋" w:hAnsi="仿宋" w:eastAsia="仿宋"/>
          <w:sz w:val="32"/>
          <w:szCs w:val="32"/>
        </w:rPr>
        <w:t>3、预决算信息公开性</w:t>
      </w:r>
    </w:p>
    <w:p>
      <w:pPr>
        <w:ind w:firstLine="160" w:firstLineChars="50"/>
        <w:rPr>
          <w:rFonts w:ascii="仿宋" w:hAnsi="仿宋" w:eastAsia="仿宋"/>
          <w:sz w:val="32"/>
          <w:szCs w:val="32"/>
        </w:rPr>
      </w:pPr>
      <w:r>
        <w:rPr>
          <w:rFonts w:hint="eastAsia" w:ascii="仿宋" w:hAnsi="仿宋" w:eastAsia="仿宋"/>
          <w:sz w:val="32"/>
          <w:szCs w:val="32"/>
        </w:rPr>
        <w:t>（1）已按规定内容公开预决算信息；</w:t>
      </w:r>
    </w:p>
    <w:p>
      <w:pPr>
        <w:ind w:firstLine="160" w:firstLineChars="50"/>
        <w:rPr>
          <w:rFonts w:ascii="仿宋" w:hAnsi="仿宋" w:eastAsia="仿宋"/>
          <w:sz w:val="32"/>
          <w:szCs w:val="32"/>
        </w:rPr>
      </w:pPr>
      <w:r>
        <w:rPr>
          <w:rFonts w:hint="eastAsia" w:ascii="仿宋" w:hAnsi="仿宋" w:eastAsia="仿宋"/>
          <w:sz w:val="32"/>
          <w:szCs w:val="32"/>
        </w:rPr>
        <w:t>（2）已按规定时限公开预决算信息。</w:t>
      </w:r>
    </w:p>
    <w:p>
      <w:pPr>
        <w:ind w:firstLine="640" w:firstLineChars="200"/>
        <w:outlineLvl w:val="0"/>
        <w:rPr>
          <w:rFonts w:hint="eastAsia" w:ascii="仿宋_GB2312" w:hAnsi="仿宋_GB2312" w:eastAsia="仿宋_GB2312" w:cs="仿宋_GB2312"/>
          <w:bCs/>
          <w:color w:val="000000"/>
          <w:sz w:val="32"/>
          <w:szCs w:val="32"/>
        </w:rPr>
      </w:pPr>
    </w:p>
    <w:p>
      <w:pPr>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（五）部门项目组织实施情况</w:t>
      </w:r>
    </w:p>
    <w:p>
      <w:pPr>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项目组织情况分析，主要包括项目招投标、调整、竣工验收等情况。</w:t>
      </w:r>
    </w:p>
    <w:p>
      <w:pPr>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项目管理情况分析，主要包括项目管理制度建设、日常检查监督管理等情况。</w:t>
      </w:r>
    </w:p>
    <w:p>
      <w:pPr>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（六）资产管理情况</w:t>
      </w:r>
    </w:p>
    <w:p>
      <w:pPr>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反映部门资产的配置、管理、处置等综合情况。包括制度建设、管理措施、配置处置的程序等。</w:t>
      </w:r>
    </w:p>
    <w:p>
      <w:pPr>
        <w:numPr>
          <w:ilvl w:val="0"/>
          <w:numId w:val="0"/>
        </w:numPr>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七</w:t>
      </w:r>
      <w:r>
        <w:rPr>
          <w:rFonts w:hint="eastAsia" w:ascii="仿宋_GB2312" w:hAnsi="仿宋_GB2312" w:eastAsia="仿宋_GB2312" w:cs="仿宋_GB2312"/>
          <w:bCs/>
          <w:color w:val="000000"/>
          <w:sz w:val="32"/>
          <w:szCs w:val="32"/>
        </w:rPr>
        <w:t>）职责履行评价（重点工作实际完成率、完成及时率等）。</w:t>
      </w:r>
    </w:p>
    <w:p>
      <w:pPr>
        <w:numPr>
          <w:ilvl w:val="0"/>
          <w:numId w:val="0"/>
        </w:numPr>
        <w:rPr>
          <w:rFonts w:hint="eastAsia" w:ascii="仿宋_GB2312" w:hAnsi="仿宋_GB2312" w:eastAsia="仿宋_GB2312" w:cs="仿宋_GB2312"/>
          <w:bCs/>
          <w:color w:val="000000"/>
          <w:sz w:val="32"/>
          <w:szCs w:val="32"/>
        </w:rPr>
      </w:pPr>
      <w:r>
        <w:rPr>
          <w:rFonts w:hint="eastAsia" w:ascii="仿宋" w:hAnsi="仿宋" w:eastAsia="仿宋"/>
          <w:sz w:val="32"/>
          <w:szCs w:val="32"/>
        </w:rPr>
        <w:t>我中心在202</w:t>
      </w:r>
      <w:r>
        <w:rPr>
          <w:rFonts w:hint="eastAsia" w:ascii="仿宋" w:hAnsi="仿宋" w:eastAsia="仿宋"/>
          <w:sz w:val="32"/>
          <w:szCs w:val="32"/>
          <w:lang w:val="en-US" w:eastAsia="zh-CN"/>
        </w:rPr>
        <w:t>2</w:t>
      </w:r>
      <w:r>
        <w:rPr>
          <w:rFonts w:hint="eastAsia" w:ascii="仿宋" w:hAnsi="仿宋" w:eastAsia="仿宋"/>
          <w:sz w:val="32"/>
          <w:szCs w:val="32"/>
        </w:rPr>
        <w:t>年度县直单位绩效考核评分中，工作目标得96分（总分100分）。</w:t>
      </w:r>
    </w:p>
    <w:p>
      <w:pPr>
        <w:numPr>
          <w:ilvl w:val="0"/>
          <w:numId w:val="3"/>
        </w:numPr>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履职效益评价（经济效益、社会效益、生态效益、社会公众或服务对象满意度）。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（一）夯实政治思想基础，着力提高后勤队伍素质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一是深化理论武装，筑牢思想基础。</w:t>
      </w:r>
      <w:r>
        <w:rPr>
          <w:rFonts w:hint="eastAsia" w:ascii="仿宋_GB2312" w:eastAsia="仿宋_GB2312"/>
          <w:sz w:val="32"/>
          <w:szCs w:val="32"/>
          <w:lang w:val="en-US" w:eastAsia="zh-CN"/>
        </w:rPr>
        <w:t>中心党组坚持学原著、悟原理，通过开展学党史、悟思想、办实事、开新局等一系列理论学习活动，不断把学习贯彻习近平新时代中国特色社会主义思想引向深入。组织党员干部</w:t>
      </w:r>
      <w:r>
        <w:rPr>
          <w:rFonts w:hint="eastAsia" w:ascii="仿宋_GB2312" w:hAnsi="仿宋_GB2312" w:eastAsia="仿宋_GB2312" w:cs="仿宋_GB2312"/>
          <w:sz w:val="32"/>
          <w:szCs w:val="32"/>
          <w:lang w:val="en-US" w:eastAsia="zh-CN"/>
        </w:rPr>
        <w:t>围绕党史学习、《习近平谈治国理政》（第四卷）、“金秋五课”、“党课开讲了”等谈体会，话发展，并将党的二十大精神作为党组会，支委会、党员大会、后勤队伍的学习内容，思想上高度重视，学习上全面覆盖，全年共计撰写心得体会100余篇。中心紧扣党的二十大会议精神，做到部署工作贯彻二十大，保障服务落实二十大，让党的二十大精神在后勤队伍中走深走实。</w:t>
      </w:r>
      <w:r>
        <w:rPr>
          <w:rFonts w:hint="eastAsia" w:ascii="仿宋_GB2312" w:eastAsia="仿宋_GB2312"/>
          <w:b/>
          <w:bCs/>
          <w:sz w:val="32"/>
          <w:szCs w:val="32"/>
          <w:lang w:val="en-US" w:eastAsia="zh-CN"/>
        </w:rPr>
        <w:t>二是落实三会一课，提升党性修养。</w:t>
      </w:r>
      <w:r>
        <w:rPr>
          <w:rFonts w:hint="eastAsia" w:ascii="仿宋_GB2312" w:hAnsi="仿宋_GB2312" w:eastAsia="仿宋_GB2312" w:cs="仿宋_GB2312"/>
          <w:sz w:val="32"/>
          <w:szCs w:val="32"/>
          <w:lang w:val="en-US" w:eastAsia="zh-CN"/>
        </w:rPr>
        <w:t>中心党组织科学有序完成了民主生活会、组织生活会，落实“三会一课”、民主评议党员、主题党日等，</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召开支委会</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次，党员大会</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次，党小组会议</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主题党日活动</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val="en-US" w:eastAsia="zh-CN"/>
        </w:rPr>
        <w:t>按照征集意见、直面问题、直接短板，在自我批评时亮丑揭短，在相互批评时坦诚相待，通过民主生活会、组织生活会发现并整改问题60余条，大大提升党员干部的思想觉悟和党性修养，共同促进党内组织生活制度的不断规范。</w:t>
      </w:r>
      <w:r>
        <w:rPr>
          <w:rFonts w:hint="eastAsia" w:ascii="仿宋_GB2312" w:hAnsi="仿宋_GB2312" w:eastAsia="仿宋_GB2312" w:cs="仿宋_GB2312"/>
          <w:sz w:val="32"/>
          <w:szCs w:val="32"/>
        </w:rPr>
        <w:t>结合党员积分智慧管理系统和支部“三务”积分管理办法，督促党员将“三务”积分落到实处。</w:t>
      </w:r>
      <w:r>
        <w:rPr>
          <w:rFonts w:hint="eastAsia" w:ascii="仿宋_GB2312" w:hAnsi="仿宋_GB2312" w:eastAsia="仿宋_GB2312" w:cs="仿宋_GB2312"/>
          <w:sz w:val="32"/>
          <w:szCs w:val="32"/>
          <w:lang w:val="en-US" w:eastAsia="zh-CN"/>
        </w:rPr>
        <w:t>经过思想训练、政治淬炼，大大激发了党员的干事创业热情。</w:t>
      </w:r>
      <w:r>
        <w:rPr>
          <w:rFonts w:hint="eastAsia" w:ascii="仿宋_GB2312" w:eastAsia="仿宋_GB2312"/>
          <w:b/>
          <w:bCs/>
          <w:sz w:val="32"/>
          <w:szCs w:val="32"/>
          <w:lang w:val="en-US" w:eastAsia="zh-CN"/>
        </w:rPr>
        <w:t>三是强化为民宗旨，锤炼担当品格。</w:t>
      </w:r>
      <w:r>
        <w:rPr>
          <w:rFonts w:hint="eastAsia" w:ascii="仿宋_GB2312" w:hAnsi="仿宋_GB2312" w:eastAsia="仿宋_GB2312" w:cs="仿宋_GB2312"/>
          <w:sz w:val="32"/>
          <w:szCs w:val="32"/>
          <w:lang w:eastAsia="zh-CN"/>
        </w:rPr>
        <w:t>为充分发挥基层党组织</w:t>
      </w:r>
      <w:r>
        <w:rPr>
          <w:rFonts w:hint="eastAsia" w:ascii="仿宋_GB2312" w:hAnsi="仿宋_GB2312" w:eastAsia="仿宋_GB2312" w:cs="仿宋_GB2312"/>
          <w:sz w:val="32"/>
          <w:szCs w:val="32"/>
          <w:lang w:val="en-US" w:eastAsia="zh-CN"/>
        </w:rPr>
        <w:t>战斗堡垒作用和广大党员先锋模范作用，疫情防控期间，我中心共</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00余人次党员参与疫情防控志愿服务，切实切断病毒传播途径，筑牢疫情防控第一关。组织党员深入各街道、各社区、中心管辖的各院落，采取查验双码、核酸点检测志愿服务、提供防疫咨询等方式</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先后前往了20余个社区开展疫情防控志愿服务，并组建“星锋”党员志愿服务队，召集16名党员干部职工下沉一线支援三一收费站常态化定向支援重要交通卡点。8名年轻党员同志主动报名支援社区开展排查工作，完成房屋摸排300余户，为人民群众的生命安全积极护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（二）坚持优质精细服务，全面推进后勤工作实效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auto"/>
          <w:sz w:val="32"/>
          <w:szCs w:val="32"/>
          <w:highlight w:val="none"/>
          <w:lang w:val="en-US" w:eastAsia="zh-CN"/>
        </w:rPr>
        <w:t>1.物业服务工作精益求精。</w:t>
      </w:r>
      <w:r>
        <w:rPr>
          <w:rFonts w:hint="eastAsia" w:ascii="仿宋_GB2312" w:hAnsi="仿宋_GB2312" w:eastAsia="仿宋_GB2312" w:cs="仿宋_GB2312"/>
          <w:color w:val="auto"/>
          <w:sz w:val="32"/>
          <w:szCs w:val="32"/>
          <w:highlight w:val="none"/>
          <w:lang w:val="en-US" w:eastAsia="zh-CN"/>
        </w:rPr>
        <w:t>一是日常管理方面。坚定不移做好我中心所管辖机关院落的日常办公环境管理、维修维护等服务，及时解决了县委县政府人工湖护栏除险、文化广场安全通道及地下车库通风口破损等问题，全年完成各机关院落墙面补刷、水管维修、换锁换灯等各类维修维护保障工作共计2000余次。开展卫生整治行动，彻底清除卫生死角，全年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各机关院落</w:t>
      </w:r>
      <w:r>
        <w:rPr>
          <w:rFonts w:hint="eastAsia" w:ascii="仿宋_GB2312" w:hAnsi="仿宋_GB2312" w:eastAsia="仿宋_GB2312" w:cs="仿宋_GB2312"/>
          <w:color w:val="000000" w:themeColor="text1"/>
          <w:sz w:val="32"/>
          <w:szCs w:val="32"/>
          <w:highlight w:val="none"/>
          <w14:textFill>
            <w14:solidFill>
              <w14:schemeClr w14:val="tx1"/>
            </w14:solidFill>
          </w14:textFill>
        </w:rPr>
        <w:t>外围地面冲刷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300余</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次</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，清理沟渠</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200余次，</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县委县政府机关大院及市民服务中心片区全年开展卫生大扫除共计</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100余次。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积极做好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春节、“五一”、国庆花卉布展工作，持续打造大院绿化景观效果，全年完成县委县政府大院花卉更换共计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48000余株，第二综合办公楼共计9000余株，补植草皮3000余平方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二是节能降碳方面。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认真落实全县关于节能降耗工作部署要求，节能宣传周期间组</w:t>
      </w:r>
      <w:r>
        <w:rPr>
          <w:rFonts w:hint="eastAsia" w:ascii="仿宋_GB2312" w:hAnsi="仿宋_GB2312" w:eastAsia="仿宋_GB2312" w:cs="仿宋_GB2312"/>
          <w:sz w:val="32"/>
          <w:szCs w:val="32"/>
        </w:rPr>
        <w:t>织中心</w:t>
      </w:r>
      <w:r>
        <w:rPr>
          <w:rFonts w:hint="eastAsia" w:ascii="仿宋_GB2312" w:hAnsi="仿宋_GB2312" w:eastAsia="仿宋_GB2312" w:cs="仿宋_GB2312"/>
          <w:sz w:val="32"/>
          <w:szCs w:val="32"/>
          <w:lang w:eastAsia="zh-CN"/>
        </w:rPr>
        <w:t>干部职工</w:t>
      </w:r>
      <w:r>
        <w:rPr>
          <w:rFonts w:hint="eastAsia" w:ascii="仿宋_GB2312" w:hAnsi="仿宋_GB2312" w:eastAsia="仿宋_GB2312" w:cs="仿宋_GB2312"/>
          <w:b w:val="0"/>
          <w:bCs w:val="0"/>
          <w:sz w:val="32"/>
          <w:szCs w:val="32"/>
          <w:lang w:val="en-US" w:eastAsia="zh-CN"/>
        </w:rPr>
        <w:t>观看节能宣传周和低碳日活动启动仪式共计35人次、公共机构绿色低碳讲堂共计18人次，在县政府机关大院、市民服务中心片区等院落制作张贴，并利用电子显示屏滚动播放宣传海报，提高干部职工节能低碳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b/>
          <w:bCs/>
          <w:sz w:val="32"/>
          <w:szCs w:val="32"/>
          <w:lang w:val="en-US" w:eastAsia="zh-CN"/>
        </w:rPr>
        <w:t>2.机关食堂管理科学规范。</w:t>
      </w:r>
      <w:r>
        <w:rPr>
          <w:rFonts w:hint="eastAsia" w:ascii="仿宋_GB2312" w:eastAsia="仿宋_GB2312"/>
          <w:sz w:val="32"/>
          <w:szCs w:val="32"/>
          <w:lang w:val="en-US" w:eastAsia="zh-CN"/>
        </w:rPr>
        <w:t>自2021年3月食堂自营改革以来，机关食堂食材采购试运行一年已到期，现已通过确定采购需求、招标挂网等系列工作于2022年3月中旬完成公开招投标工作。</w:t>
      </w:r>
      <w:r>
        <w:rPr>
          <w:rFonts w:hint="eastAsia" w:ascii="仿宋_GB2312" w:hAnsi="仿宋_GB2312" w:eastAsia="仿宋_GB2312" w:cs="仿宋_GB2312"/>
          <w:b w:val="0"/>
          <w:bCs w:val="0"/>
          <w:sz w:val="32"/>
          <w:szCs w:val="36"/>
          <w:lang w:val="en-US" w:eastAsia="zh-CN"/>
        </w:rPr>
        <w:t>优化食堂采购、出入库、财务、考核等系列管理制度，规范食堂内部管理。注重提升菜品品质，从源头对食材进行把控，</w:t>
      </w:r>
      <w:r>
        <w:rPr>
          <w:rFonts w:hint="eastAsia" w:ascii="仿宋_GB2312" w:eastAsia="仿宋_GB2312"/>
          <w:sz w:val="32"/>
          <w:szCs w:val="32"/>
          <w:lang w:val="en-US" w:eastAsia="zh-CN"/>
        </w:rPr>
        <w:t>严把食品质量安全关，每日均对采购食材进行抽样检测，全年农残抽检样本</w:t>
      </w:r>
      <w:r>
        <w:rPr>
          <w:rFonts w:hint="eastAsia" w:ascii="仿宋_GB2312" w:hAnsi="仿宋_GB2312" w:eastAsia="仿宋_GB2312" w:cs="仿宋_GB2312"/>
          <w:kern w:val="2"/>
          <w:sz w:val="32"/>
          <w:szCs w:val="32"/>
          <w:lang w:val="en-US" w:eastAsia="zh-CN" w:bidi="ar-SA"/>
        </w:rPr>
        <w:t>1478</w:t>
      </w:r>
      <w:r>
        <w:rPr>
          <w:rFonts w:hint="eastAsia" w:ascii="仿宋_GB2312" w:eastAsia="仿宋_GB2312"/>
          <w:sz w:val="32"/>
          <w:szCs w:val="32"/>
          <w:lang w:val="en-US" w:eastAsia="zh-CN"/>
        </w:rPr>
        <w:t>个，畜禽、水产样本</w:t>
      </w:r>
      <w:r>
        <w:rPr>
          <w:rFonts w:hint="eastAsia" w:ascii="仿宋_GB2312" w:hAnsi="仿宋_GB2312" w:eastAsia="仿宋_GB2312" w:cs="仿宋_GB2312"/>
          <w:kern w:val="2"/>
          <w:sz w:val="32"/>
          <w:szCs w:val="32"/>
          <w:lang w:val="en-US" w:eastAsia="zh-CN" w:bidi="ar-SA"/>
        </w:rPr>
        <w:t>363</w:t>
      </w:r>
      <w:r>
        <w:rPr>
          <w:rFonts w:hint="eastAsia" w:ascii="仿宋_GB2312" w:eastAsia="仿宋_GB2312"/>
          <w:sz w:val="32"/>
          <w:szCs w:val="32"/>
          <w:lang w:val="en-US" w:eastAsia="zh-CN"/>
        </w:rPr>
        <w:t>个，检测结果合格率达100%。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6"/>
          <w:lang w:val="en-US" w:eastAsia="zh-CN"/>
        </w:rPr>
      </w:pPr>
      <w:r>
        <w:rPr>
          <w:rFonts w:hint="eastAsia" w:ascii="楷体_GB2312" w:hAnsi="楷体_GB2312" w:eastAsia="楷体_GB2312" w:cs="楷体_GB2312"/>
          <w:b/>
          <w:bCs/>
          <w:sz w:val="32"/>
          <w:szCs w:val="32"/>
          <w:lang w:val="en-US" w:eastAsia="zh-CN"/>
        </w:rPr>
        <w:t>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公务用车管理优化创新。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积极发挥公车管理职能，抓好落实公车制度建设，强化安全责任意识，不断加强公务用车规范化、精细化管理</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sz w:val="32"/>
          <w:szCs w:val="36"/>
          <w:lang w:val="en-US" w:eastAsia="zh-CN"/>
        </w:rPr>
        <w:t>优化平台建设，</w:t>
      </w:r>
      <w:r>
        <w:rPr>
          <w:rFonts w:hint="eastAsia" w:ascii="仿宋_GB2312" w:hAnsi="仿宋_GB2312" w:eastAsia="仿宋_GB2312" w:cs="仿宋_GB2312"/>
          <w:sz w:val="32"/>
          <w:lang w:eastAsia="zh-CN"/>
        </w:rPr>
        <w:t>在原有平台管理系统基础上</w:t>
      </w:r>
      <w:r>
        <w:rPr>
          <w:rFonts w:hint="eastAsia" w:ascii="仿宋_GB2312" w:hAnsi="仿宋_GB2312" w:eastAsia="仿宋_GB2312" w:cs="仿宋_GB2312"/>
          <w:sz w:val="32"/>
          <w:lang w:val="en-US" w:eastAsia="zh-CN"/>
        </w:rPr>
        <w:t>开发新增</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“车辆安全状况自检”新功能，通过新功能可实现每天详细了解</w:t>
      </w:r>
      <w:r>
        <w:rPr>
          <w:rFonts w:hint="eastAsia" w:ascii="仿宋_GB2312" w:hAnsi="仿宋_GB2312" w:eastAsia="仿宋_GB2312" w:cs="仿宋_GB2312"/>
          <w:b w:val="0"/>
          <w:bCs w:val="0"/>
          <w:color w:val="auto"/>
          <w:kern w:val="2"/>
          <w:sz w:val="32"/>
          <w:szCs w:val="32"/>
          <w:highlight w:val="none"/>
          <w:lang w:val="en-US" w:eastAsia="zh-CN" w:bidi="ar-SA"/>
        </w:rPr>
        <w:t>车辆安全情况</w:t>
      </w:r>
      <w:r>
        <w:rPr>
          <w:rFonts w:hint="eastAsia" w:ascii="仿宋_GB2312" w:hAnsi="仿宋_GB2312" w:eastAsia="仿宋_GB2312" w:cs="仿宋_GB2312"/>
          <w:sz w:val="32"/>
          <w:szCs w:val="32"/>
          <w:lang w:val="en-US" w:eastAsia="zh-CN"/>
        </w:rPr>
        <w:t>，确保平台车辆安全运行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全县各类公务用车申请事项严格把关，依法依规完成76台公务车辆控购以及141台上交车辆集中拍卖、报废、处置等手续，并在节假日期间通过公车平台系统线上监管和现场抽查相结合方式进行公务用车专项监督检查，有效防止“车轮上的腐败”。强化公车调度与监管，积极保障了239家参改单位安全、便捷出行，为县内“自建房百日攻坚大排查”、“两会”、“疫情防控</w:t>
      </w:r>
      <w:r>
        <w:rPr>
          <w:rFonts w:hint="eastAsia" w:ascii="仿宋_GB2312" w:hAnsi="仿宋_GB2312" w:eastAsia="仿宋_GB2312" w:cs="仿宋_GB2312"/>
          <w:b w:val="0"/>
          <w:bCs w:val="0"/>
          <w:sz w:val="32"/>
          <w:szCs w:val="36"/>
          <w:lang w:val="en-US" w:eastAsia="zh-CN"/>
        </w:rPr>
        <w:t>”、“文明城市创建”等大型活动提供用车服务2.6万余次。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6"/>
          <w:lang w:val="en-US" w:eastAsia="zh-CN"/>
        </w:rPr>
      </w:pPr>
      <w:r>
        <w:rPr>
          <w:rFonts w:hint="eastAsia" w:ascii="楷体_GB2312" w:hAnsi="楷体_GB2312" w:eastAsia="楷体_GB2312" w:cs="楷体_GB2312"/>
          <w:b/>
          <w:bCs/>
          <w:kern w:val="2"/>
          <w:sz w:val="32"/>
          <w:szCs w:val="32"/>
          <w:lang w:val="en-US" w:eastAsia="zh-CN" w:bidi="ar-SA"/>
        </w:rPr>
        <w:t>4.会务服务保障优质高效。</w:t>
      </w:r>
      <w:r>
        <w:rPr>
          <w:rFonts w:hint="eastAsia" w:ascii="仿宋_GB2312" w:hAnsi="仿宋_GB2312" w:eastAsia="仿宋_GB2312" w:cs="仿宋_GB2312"/>
          <w:b w:val="0"/>
          <w:bCs w:val="0"/>
          <w:sz w:val="32"/>
          <w:szCs w:val="36"/>
          <w:lang w:val="en-US" w:eastAsia="zh-CN"/>
        </w:rPr>
        <w:t>积极推行会务服务标准化、规范化，做到勤抓细管。严格按照防疫要求保障用会安全，落实会场消毒、查验“双码”等各类防护措施，</w:t>
      </w:r>
      <w:r>
        <w:rPr>
          <w:rFonts w:hint="eastAsia" w:ascii="仿宋_GB2312" w:hAnsi="仿宋_GB2312" w:eastAsia="仿宋_GB2312" w:cs="仿宋_GB2312"/>
          <w:kern w:val="2"/>
          <w:sz w:val="32"/>
          <w:szCs w:val="32"/>
          <w:lang w:val="en-US" w:eastAsia="zh-CN" w:bidi="ar-SA"/>
        </w:rPr>
        <w:t>加强会务服务人员的相关知识培训和自我防范意识，确保防疫无死角；</w:t>
      </w:r>
      <w:r>
        <w:rPr>
          <w:rFonts w:hint="eastAsia" w:ascii="仿宋_GB2312" w:hAnsi="仿宋_GB2312" w:eastAsia="仿宋_GB2312" w:cs="仿宋_GB2312"/>
          <w:b w:val="0"/>
          <w:bCs w:val="0"/>
          <w:sz w:val="32"/>
          <w:szCs w:val="36"/>
          <w:lang w:val="en-US" w:eastAsia="zh-CN"/>
        </w:rPr>
        <w:t>落实会场设施维护管理，坚持每季度安排技术人员到各个会场进行巡检；严格执行会务管理制度，积极提供优质会务保障，全年共接待会议675场次，其中大型会议演出114场，累计接待人数约7万余人次，圆满完成各类会议、各个环节的衔接和服务保障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（三）规范机关事务保障，着力提升后勤管理水平</w:t>
      </w:r>
    </w:p>
    <w:p>
      <w:pPr>
        <w:pStyle w:val="2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baseline"/>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kern w:val="2"/>
          <w:sz w:val="32"/>
          <w:szCs w:val="32"/>
          <w:lang w:val="en-US" w:eastAsia="zh-CN" w:bidi="ar-SA"/>
        </w:rPr>
        <w:t>1.办公用房</w:t>
      </w:r>
      <w:r>
        <w:rPr>
          <w:rFonts w:hint="eastAsia" w:ascii="仿宋_GB2312" w:hAnsi="仿宋_GB2312" w:cs="仿宋_GB2312"/>
          <w:b/>
          <w:bCs/>
          <w:kern w:val="2"/>
          <w:sz w:val="32"/>
          <w:szCs w:val="32"/>
          <w:lang w:val="en-US" w:eastAsia="zh-CN" w:bidi="ar-SA"/>
        </w:rPr>
        <w:t>合理</w:t>
      </w:r>
      <w:r>
        <w:rPr>
          <w:rFonts w:hint="eastAsia" w:ascii="仿宋_GB2312" w:hAnsi="仿宋_GB2312" w:eastAsia="仿宋_GB2312" w:cs="仿宋_GB2312"/>
          <w:b/>
          <w:bCs/>
          <w:kern w:val="2"/>
          <w:sz w:val="32"/>
          <w:szCs w:val="32"/>
          <w:lang w:val="en-US" w:eastAsia="zh-CN" w:bidi="ar-SA"/>
        </w:rPr>
        <w:t>配置。</w:t>
      </w:r>
      <w:r>
        <w:rPr>
          <w:rFonts w:hint="eastAsia" w:ascii="仿宋_GB2312" w:hAnsi="仿宋_GB2312" w:eastAsia="仿宋_GB2312" w:cs="仿宋_GB2312"/>
          <w:sz w:val="32"/>
          <w:szCs w:val="32"/>
        </w:rPr>
        <w:t>坚持科学规划、统筹兼顾、合理调剂的原则，</w:t>
      </w:r>
      <w:r>
        <w:rPr>
          <w:rFonts w:hint="eastAsia"/>
          <w:lang w:val="en-US" w:eastAsia="zh-CN"/>
        </w:rPr>
        <w:t>先后对县</w:t>
      </w:r>
      <w:r>
        <w:rPr>
          <w:rFonts w:hint="eastAsia" w:ascii="仿宋_GB2312" w:hAnsi="仿宋_GB2312" w:eastAsia="仿宋_GB2312" w:cs="仿宋_GB2312"/>
          <w:sz w:val="32"/>
          <w:szCs w:val="32"/>
          <w:lang w:val="en-US" w:eastAsia="zh-CN"/>
        </w:rPr>
        <w:t>政务中心办公用房进行重新调配，协调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做好工商局</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两治办、县纪委和组织部、行动办和蓝天办等单位办公用房调配事宜</w:t>
      </w:r>
      <w:r>
        <w:rPr>
          <w:rFonts w:hint="eastAsia" w:ascii="仿宋_GB2312" w:hAnsi="仿宋_GB2312" w:cs="仿宋_GB2312"/>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6"/>
          <w:lang w:val="en-US" w:eastAsia="zh-CN"/>
        </w:rPr>
      </w:pPr>
      <w:r>
        <w:rPr>
          <w:rFonts w:hint="eastAsia" w:ascii="楷体_GB2312" w:hAnsi="楷体_GB2312" w:eastAsia="楷体_GB2312" w:cs="楷体_GB2312"/>
          <w:b/>
          <w:bCs/>
          <w:kern w:val="2"/>
          <w:sz w:val="32"/>
          <w:szCs w:val="32"/>
          <w:lang w:val="en-US" w:eastAsia="zh-CN" w:bidi="ar-SA"/>
        </w:rPr>
        <w:t>2.工程维修应保尽保。</w:t>
      </w:r>
      <w:r>
        <w:rPr>
          <w:rFonts w:hint="eastAsia" w:ascii="仿宋_GB2312" w:hAnsi="仿宋_GB2312" w:eastAsia="仿宋_GB2312" w:cs="仿宋_GB2312"/>
          <w:b w:val="0"/>
          <w:bCs w:val="0"/>
          <w:sz w:val="32"/>
          <w:szCs w:val="36"/>
          <w:lang w:val="en-US" w:eastAsia="zh-CN"/>
        </w:rPr>
        <w:t>今年重点推进了智慧城市指挥运营中心、人武部安沙训练场改扩建、人武部“四个秩序”规范建设等项目10项，完成小型应急零星维修项目60余项。</w:t>
      </w:r>
      <w:r>
        <w:rPr>
          <w:rFonts w:hint="eastAsia" w:ascii="仿宋_GB2312" w:hAnsi="仿宋_GB2312" w:eastAsia="仿宋_GB2312" w:cs="仿宋_GB2312"/>
          <w:color w:val="auto"/>
          <w:sz w:val="32"/>
          <w:szCs w:val="32"/>
          <w:highlight w:val="none"/>
          <w:lang w:eastAsia="zh-CN"/>
        </w:rPr>
        <w:t>及时解决了</w:t>
      </w:r>
      <w:r>
        <w:rPr>
          <w:rFonts w:hint="default" w:ascii="仿宋_GB2312" w:hAnsi="仿宋_GB2312" w:eastAsia="仿宋_GB2312" w:cs="仿宋_GB2312"/>
          <w:color w:val="auto"/>
          <w:sz w:val="32"/>
          <w:szCs w:val="32"/>
          <w:highlight w:val="none"/>
          <w:lang w:eastAsia="zh-CN"/>
        </w:rPr>
        <w:t>县政府办党建活动中心、长沙县接待服务中心、第二综合办公楼等院落</w:t>
      </w:r>
      <w:r>
        <w:rPr>
          <w:rFonts w:hint="eastAsia" w:ascii="仿宋_GB2312" w:hAnsi="仿宋_GB2312" w:eastAsia="仿宋_GB2312" w:cs="仿宋_GB2312"/>
          <w:color w:val="auto"/>
          <w:sz w:val="32"/>
          <w:szCs w:val="32"/>
          <w:highlight w:val="none"/>
          <w:lang w:eastAsia="zh-CN"/>
        </w:rPr>
        <w:t>屋面渗水、外墙玻璃破损及其他办公用房零星修缮等问题，确保各机关院落日常办公正常进行。</w:t>
      </w:r>
      <w:r>
        <w:rPr>
          <w:rFonts w:hint="default" w:ascii="仿宋_GB2312" w:hAnsi="仿宋_GB2312" w:eastAsia="仿宋_GB2312" w:cs="仿宋_GB2312"/>
          <w:b w:val="0"/>
          <w:bCs w:val="0"/>
          <w:sz w:val="32"/>
          <w:szCs w:val="36"/>
          <w:lang w:val="en-US" w:eastAsia="zh-CN"/>
        </w:rPr>
        <w:t>利用假期时间加班加点</w:t>
      </w:r>
      <w:r>
        <w:rPr>
          <w:rFonts w:hint="eastAsia" w:ascii="仿宋_GB2312" w:hAnsi="仿宋_GB2312" w:eastAsia="仿宋_GB2312" w:cs="仿宋_GB2312"/>
          <w:b w:val="0"/>
          <w:bCs w:val="0"/>
          <w:sz w:val="32"/>
          <w:szCs w:val="36"/>
          <w:lang w:val="en-US" w:eastAsia="zh-CN"/>
        </w:rPr>
        <w:t>完成了</w:t>
      </w:r>
      <w:r>
        <w:rPr>
          <w:rFonts w:hint="default" w:ascii="仿宋_GB2312" w:hAnsi="仿宋_GB2312" w:eastAsia="仿宋_GB2312" w:cs="仿宋_GB2312"/>
          <w:b w:val="0"/>
          <w:bCs w:val="0"/>
          <w:sz w:val="32"/>
          <w:szCs w:val="36"/>
          <w:lang w:val="en-US" w:eastAsia="zh-CN"/>
        </w:rPr>
        <w:t>第二综合办公楼电梯安装、人武部“四个秩序”规范建设项目、退役军人服务中心</w:t>
      </w:r>
      <w:r>
        <w:rPr>
          <w:rFonts w:hint="eastAsia" w:ascii="仿宋_GB2312" w:hAnsi="仿宋_GB2312" w:eastAsia="仿宋_GB2312" w:cs="仿宋_GB2312"/>
          <w:b w:val="0"/>
          <w:bCs w:val="0"/>
          <w:sz w:val="32"/>
          <w:szCs w:val="36"/>
          <w:lang w:val="en-US" w:eastAsia="zh-CN"/>
        </w:rPr>
        <w:t>施工</w:t>
      </w:r>
      <w:r>
        <w:rPr>
          <w:rFonts w:hint="default" w:ascii="仿宋_GB2312" w:hAnsi="仿宋_GB2312" w:eastAsia="仿宋_GB2312" w:cs="仿宋_GB2312"/>
          <w:b w:val="0"/>
          <w:bCs w:val="0"/>
          <w:sz w:val="32"/>
          <w:szCs w:val="36"/>
          <w:lang w:val="en-US" w:eastAsia="zh-CN"/>
        </w:rPr>
        <w:t>等多</w:t>
      </w:r>
      <w:r>
        <w:rPr>
          <w:rFonts w:hint="eastAsia" w:ascii="仿宋_GB2312" w:hAnsi="仿宋_GB2312" w:eastAsia="仿宋_GB2312" w:cs="仿宋_GB2312"/>
          <w:b w:val="0"/>
          <w:bCs w:val="0"/>
          <w:sz w:val="32"/>
          <w:szCs w:val="36"/>
          <w:lang w:val="en-US" w:eastAsia="zh-CN"/>
        </w:rPr>
        <w:t>个项目，</w:t>
      </w:r>
      <w:r>
        <w:rPr>
          <w:rFonts w:hint="default" w:ascii="仿宋_GB2312" w:hAnsi="仿宋_GB2312" w:eastAsia="仿宋_GB2312" w:cs="仿宋_GB2312"/>
          <w:b w:val="0"/>
          <w:bCs w:val="0"/>
          <w:sz w:val="32"/>
          <w:szCs w:val="36"/>
          <w:lang w:val="en-US" w:eastAsia="zh-CN"/>
        </w:rPr>
        <w:t>为推进项目进程</w:t>
      </w:r>
      <w:r>
        <w:rPr>
          <w:rFonts w:hint="eastAsia" w:ascii="仿宋_GB2312" w:hAnsi="仿宋_GB2312" w:eastAsia="仿宋_GB2312" w:cs="仿宋_GB2312"/>
          <w:b w:val="0"/>
          <w:bCs w:val="0"/>
          <w:sz w:val="32"/>
          <w:szCs w:val="36"/>
          <w:lang w:val="en-US" w:eastAsia="zh-CN"/>
        </w:rPr>
        <w:t>，</w:t>
      </w:r>
      <w:r>
        <w:rPr>
          <w:rFonts w:hint="default" w:ascii="仿宋_GB2312" w:hAnsi="仿宋_GB2312" w:eastAsia="仿宋_GB2312" w:cs="仿宋_GB2312"/>
          <w:b w:val="0"/>
          <w:bCs w:val="0"/>
          <w:sz w:val="32"/>
          <w:szCs w:val="36"/>
          <w:lang w:val="en-US" w:eastAsia="zh-CN"/>
        </w:rPr>
        <w:t>确保各机关单位</w:t>
      </w:r>
      <w:r>
        <w:rPr>
          <w:rFonts w:hint="eastAsia" w:ascii="仿宋_GB2312" w:hAnsi="仿宋_GB2312" w:eastAsia="仿宋_GB2312" w:cs="仿宋_GB2312"/>
          <w:b w:val="0"/>
          <w:bCs w:val="0"/>
          <w:sz w:val="32"/>
          <w:szCs w:val="36"/>
          <w:lang w:val="en-US" w:eastAsia="zh-CN"/>
        </w:rPr>
        <w:t>工作正常有序开展</w:t>
      </w:r>
      <w:r>
        <w:rPr>
          <w:rFonts w:hint="default" w:ascii="仿宋_GB2312" w:hAnsi="仿宋_GB2312" w:eastAsia="仿宋_GB2312" w:cs="仿宋_GB2312"/>
          <w:b w:val="0"/>
          <w:bCs w:val="0"/>
          <w:sz w:val="32"/>
          <w:szCs w:val="36"/>
          <w:lang w:val="en-US" w:eastAsia="zh-CN"/>
        </w:rPr>
        <w:t>提供了有力支持</w:t>
      </w:r>
      <w:r>
        <w:rPr>
          <w:rFonts w:hint="eastAsia" w:ascii="仿宋_GB2312" w:hAnsi="仿宋_GB2312" w:eastAsia="仿宋_GB2312" w:cs="仿宋_GB2312"/>
          <w:b w:val="0"/>
          <w:bCs w:val="0"/>
          <w:sz w:val="32"/>
          <w:szCs w:val="36"/>
          <w:lang w:val="en-US" w:eastAsia="zh-CN"/>
        </w:rPr>
        <w:t>。</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b/>
          <w:bCs/>
          <w:kern w:val="2"/>
          <w:sz w:val="32"/>
          <w:szCs w:val="32"/>
          <w:lang w:val="en-US" w:eastAsia="zh-CN" w:bidi="ar-SA"/>
        </w:rPr>
        <w:t>3.机关院落安全稳定。</w:t>
      </w:r>
      <w:r>
        <w:rPr>
          <w:rFonts w:hint="eastAsia" w:ascii="仿宋_GB2312" w:eastAsia="仿宋_GB2312"/>
          <w:sz w:val="32"/>
          <w:szCs w:val="32"/>
          <w:lang w:val="en-US" w:eastAsia="zh-CN"/>
        </w:rPr>
        <w:t>2</w:t>
      </w:r>
      <w:r>
        <w:rPr>
          <w:rFonts w:hint="eastAsia" w:ascii="仿宋_GB2312" w:hAnsi="仿宋_GB2312" w:eastAsia="仿宋_GB2312" w:cs="仿宋_GB2312"/>
          <w:color w:val="auto"/>
          <w:kern w:val="2"/>
          <w:sz w:val="32"/>
          <w:szCs w:val="32"/>
          <w:highlight w:val="none"/>
          <w:lang w:val="en-US" w:eastAsia="zh-CN" w:bidi="ar-SA"/>
        </w:rPr>
        <w:t>022年2月成立安全保卫部，专门负责落实县委县政府机关大院保卫工作及各项安防制度。压实安全监管责任，根据职能调整制定了“党政同责，一岗双责”安全生产责任体系职能职责。推行安全生产早班会制度，全面压实安全监管主体责任，召开安全专题教育培训会6次，领导带队开展安全生产检查6次，专项监督检查30余次，共检查相关部室和服务单位60余家/次，排查安全隐患近200条。并汲取今年以来发生的几起较大事故的经验教训，对中心管理区域开展隐患排查，多次踏勘潘家坪老县政府部分老旧建筑，开展房屋质量鉴定，同时对行车、房屋建筑、用气、水域防溺亡等涉及中心管理领域安全生产风险作出重点提醒，将安全生产落实到日常管理和考核中。</w:t>
      </w:r>
    </w:p>
    <w:p>
      <w:pPr>
        <w:pStyle w:val="11"/>
        <w:keepNext w:val="0"/>
        <w:keepLines w:val="0"/>
        <w:pageBreakBefore w:val="0"/>
        <w:widowControl w:val="0"/>
        <w:kinsoku/>
        <w:wordWrap/>
        <w:overflowPunct/>
        <w:topLinePunct w:val="0"/>
        <w:autoSpaceDE/>
        <w:autoSpaceDN/>
        <w:bidi w:val="0"/>
        <w:adjustRightInd/>
        <w:snapToGrid/>
        <w:spacing w:after="0" w:line="560" w:lineRule="exact"/>
        <w:ind w:firstLine="640" w:firstLineChars="200"/>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二、特色亮点工作</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（一）牢固绿色发展理念，推进垃圾分类抓好抓实。</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rPr>
          <w:rFonts w:hint="default" w:ascii="仿宋_GB2312" w:hAnsi="仿宋_GB2312" w:eastAsia="仿宋_GB2312" w:cs="仿宋_GB2312"/>
          <w:b w:val="0"/>
          <w:bCs w:val="0"/>
          <w:kern w:val="2"/>
          <w:sz w:val="32"/>
          <w:szCs w:val="36"/>
          <w:lang w:val="en-US" w:eastAsia="zh-CN" w:bidi="ar-SA"/>
        </w:rPr>
      </w:pPr>
      <w:r>
        <w:rPr>
          <w:rFonts w:hint="eastAsia" w:ascii="仿宋_GB2312" w:hAnsi="仿宋_GB2312" w:eastAsia="仿宋_GB2312" w:cs="仿宋_GB2312"/>
          <w:b w:val="0"/>
          <w:bCs w:val="0"/>
          <w:kern w:val="2"/>
          <w:sz w:val="32"/>
          <w:szCs w:val="36"/>
          <w:lang w:val="en-US" w:eastAsia="zh-CN" w:bidi="ar-SA"/>
        </w:rPr>
        <w:t>作为全县党政机关生活垃圾分类牵头单位，中心注重以节约型机关建设为抓手，加强全县机关的指导和监督。成立四个检查组，坚持每月组织对</w:t>
      </w:r>
      <w:r>
        <w:rPr>
          <w:rFonts w:hint="eastAsia" w:ascii="仿宋_GB2312" w:hAnsi="仿宋_GB2312" w:eastAsia="仿宋_GB2312" w:cs="仿宋_GB2312"/>
          <w:b w:val="0"/>
          <w:bCs/>
          <w:kern w:val="2"/>
          <w:sz w:val="32"/>
          <w:szCs w:val="32"/>
          <w:lang w:val="en-US" w:eastAsia="zh-CN" w:bidi="ar-SA"/>
        </w:rPr>
        <w:t>84家党政机关</w:t>
      </w:r>
      <w:r>
        <w:rPr>
          <w:rFonts w:hint="eastAsia" w:ascii="仿宋_GB2312" w:hAnsi="仿宋_GB2312" w:eastAsia="仿宋_GB2312" w:cs="仿宋_GB2312"/>
          <w:b w:val="0"/>
          <w:bCs w:val="0"/>
          <w:kern w:val="2"/>
          <w:sz w:val="32"/>
          <w:szCs w:val="36"/>
          <w:lang w:val="en-US" w:eastAsia="zh-CN" w:bidi="ar-SA"/>
        </w:rPr>
        <w:t>开展生活垃圾分类工作专项检查，</w:t>
      </w:r>
      <w:r>
        <w:rPr>
          <w:rFonts w:hint="eastAsia" w:ascii="仿宋_GB2312" w:hAnsi="仿宋_GB2312" w:eastAsia="仿宋_GB2312" w:cs="仿宋_GB2312"/>
          <w:b w:val="0"/>
          <w:bCs w:val="0"/>
          <w:sz w:val="32"/>
          <w:szCs w:val="32"/>
          <w:lang w:val="en-US" w:eastAsia="zh-CN"/>
        </w:rPr>
        <w:t>有力督促了20余家公共机构提升了分类效果，</w:t>
      </w:r>
      <w:r>
        <w:rPr>
          <w:rFonts w:hint="eastAsia" w:ascii="仿宋_GB2312" w:hAnsi="仿宋_GB2312" w:eastAsia="仿宋_GB2312" w:cs="仿宋_GB2312"/>
          <w:sz w:val="32"/>
          <w:szCs w:val="32"/>
          <w:lang w:val="en-US" w:eastAsia="zh-CN"/>
        </w:rPr>
        <w:t>实现党政机关考核覆盖率100%</w:t>
      </w:r>
      <w:r>
        <w:rPr>
          <w:rFonts w:hint="eastAsia" w:ascii="仿宋_GB2312" w:hAnsi="仿宋_GB2312" w:cs="仿宋_GB2312"/>
          <w:sz w:val="32"/>
          <w:szCs w:val="32"/>
          <w:lang w:val="en-US" w:eastAsia="zh-CN"/>
        </w:rPr>
        <w:t>。</w:t>
      </w:r>
      <w:r>
        <w:rPr>
          <w:rFonts w:hint="eastAsia" w:ascii="仿宋_GB2312" w:hAnsi="仿宋_GB2312" w:eastAsia="仿宋_GB2312" w:cs="仿宋_GB2312"/>
          <w:b w:val="0"/>
          <w:bCs w:val="0"/>
          <w:kern w:val="2"/>
          <w:sz w:val="32"/>
          <w:szCs w:val="36"/>
          <w:lang w:val="en-US" w:eastAsia="zh-CN" w:bidi="ar-SA"/>
        </w:rPr>
        <w:t>突出抓好市、县级公共机构生活垃圾分类示范单位创建工作，统一制定并印发了全县示范单位创建活动方案，今年在全县创建18家县级示范单位，并有18家公共机构分别申报了省、市、县级示范单位，积极发挥了示范带动效应，在全县营造了浓厚的垃圾分类氛围。全国节能宣传周期间，我中心开展了“垃圾分类党员带头，示范引领机关先行”志愿服务活动，现场参加人数达300人，真正做到了带动一个单位，影响一个家庭，辐射一个社区的效果。并通过志愿者开展日常督导、桶边值守、宣传引导，实现全县公共机构垃圾分类覆盖率100%。机关垃圾分类工作深得市机关事务局领导肯定，深入干部职工人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（二）强化廉政建设体制，推动清廉后勤走深走实。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sz w:val="32"/>
          <w:szCs w:val="32"/>
        </w:rPr>
        <w:t>按照党要管党、从严治党的要求，采取有效措施加强支部党员作风建设</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对</w:t>
      </w:r>
      <w:r>
        <w:rPr>
          <w:rFonts w:hint="eastAsia" w:ascii="仿宋_GB2312" w:hAnsi="仿宋_GB2312" w:cs="仿宋_GB2312"/>
          <w:b w:val="0"/>
          <w:bCs w:val="0"/>
          <w:sz w:val="32"/>
          <w:szCs w:val="32"/>
          <w:lang w:eastAsia="zh-CN"/>
        </w:rPr>
        <w:t>中心</w:t>
      </w:r>
      <w:r>
        <w:rPr>
          <w:rFonts w:hint="eastAsia" w:ascii="仿宋_GB2312" w:hAnsi="仿宋_GB2312" w:eastAsia="仿宋_GB2312" w:cs="仿宋_GB2312"/>
          <w:b w:val="0"/>
          <w:bCs w:val="0"/>
          <w:sz w:val="32"/>
          <w:szCs w:val="32"/>
        </w:rPr>
        <w:t>所有部室进行廉政风险排查，</w:t>
      </w:r>
      <w:r>
        <w:rPr>
          <w:rFonts w:hint="eastAsia" w:ascii="仿宋_GB2312" w:hAnsi="仿宋_GB2312" w:eastAsia="仿宋_GB2312" w:cs="仿宋_GB2312"/>
          <w:b w:val="0"/>
          <w:bCs w:val="0"/>
          <w:sz w:val="32"/>
          <w:szCs w:val="32"/>
          <w:lang w:eastAsia="zh-CN"/>
        </w:rPr>
        <w:t>排查廉政风险</w:t>
      </w:r>
      <w:r>
        <w:rPr>
          <w:rFonts w:hint="eastAsia" w:ascii="仿宋_GB2312" w:hAnsi="仿宋_GB2312" w:eastAsia="仿宋_GB2312" w:cs="仿宋_GB2312"/>
          <w:b w:val="0"/>
          <w:bCs w:val="0"/>
          <w:sz w:val="32"/>
          <w:szCs w:val="32"/>
          <w:lang w:val="en-US" w:eastAsia="zh-CN"/>
        </w:rPr>
        <w:t>30余条，</w:t>
      </w:r>
      <w:r>
        <w:rPr>
          <w:rFonts w:hint="eastAsia" w:ascii="仿宋_GB2312" w:hAnsi="仿宋_GB2312" w:eastAsia="仿宋_GB2312" w:cs="仿宋_GB2312"/>
          <w:b w:val="0"/>
          <w:bCs w:val="0"/>
          <w:sz w:val="32"/>
          <w:szCs w:val="32"/>
        </w:rPr>
        <w:t>针对风险点制定了相应</w:t>
      </w:r>
      <w:r>
        <w:rPr>
          <w:rFonts w:hint="eastAsia" w:ascii="仿宋_GB2312" w:hAnsi="仿宋_GB2312" w:eastAsia="仿宋_GB2312" w:cs="仿宋_GB2312"/>
          <w:b w:val="0"/>
          <w:bCs w:val="0"/>
          <w:sz w:val="32"/>
          <w:szCs w:val="32"/>
          <w:lang w:val="en-US" w:eastAsia="zh-CN"/>
        </w:rPr>
        <w:t>40余条</w:t>
      </w:r>
      <w:r>
        <w:rPr>
          <w:rFonts w:hint="eastAsia" w:ascii="仿宋_GB2312" w:hAnsi="仿宋_GB2312" w:eastAsia="仿宋_GB2312" w:cs="仿宋_GB2312"/>
          <w:b w:val="0"/>
          <w:bCs w:val="0"/>
          <w:sz w:val="32"/>
          <w:szCs w:val="32"/>
        </w:rPr>
        <w:t>防控措施。坚持每周2次开展作风建设督查，</w:t>
      </w:r>
      <w:r>
        <w:rPr>
          <w:rFonts w:hint="eastAsia" w:ascii="仿宋_GB2312" w:hAnsi="仿宋_GB2312" w:eastAsia="仿宋_GB2312" w:cs="仿宋_GB2312"/>
          <w:b w:val="0"/>
          <w:bCs w:val="0"/>
          <w:sz w:val="32"/>
          <w:szCs w:val="32"/>
          <w:lang w:val="en-US" w:eastAsia="zh-CN"/>
        </w:rPr>
        <w:t>突出抓好干部职工党风廉政教育，</w:t>
      </w:r>
      <w:r>
        <w:rPr>
          <w:rFonts w:hint="eastAsia" w:ascii="仿宋_GB2312" w:hAnsi="仿宋_GB2312" w:eastAsia="仿宋_GB2312" w:cs="仿宋_GB2312"/>
          <w:b w:val="0"/>
          <w:bCs w:val="0"/>
          <w:sz w:val="32"/>
          <w:szCs w:val="32"/>
        </w:rPr>
        <w:t>不定期推送上级廉政警示教育典型案例，重要节假日加强了干部职工廉政提醒。组织干部职工集中观看了警示片，通过</w:t>
      </w:r>
      <w:r>
        <w:rPr>
          <w:rFonts w:hint="eastAsia" w:ascii="仿宋_GB2312" w:hAnsi="仿宋_GB2312" w:eastAsia="仿宋_GB2312" w:cs="仿宋_GB2312"/>
          <w:b w:val="0"/>
          <w:bCs w:val="0"/>
          <w:sz w:val="32"/>
          <w:szCs w:val="32"/>
          <w:lang w:eastAsia="zh-CN"/>
        </w:rPr>
        <w:t>身边的</w:t>
      </w:r>
      <w:r>
        <w:rPr>
          <w:rFonts w:hint="eastAsia" w:ascii="仿宋_GB2312" w:hAnsi="仿宋_GB2312" w:eastAsia="仿宋_GB2312" w:cs="仿宋_GB2312"/>
          <w:b w:val="0"/>
          <w:bCs w:val="0"/>
          <w:sz w:val="32"/>
          <w:szCs w:val="32"/>
        </w:rPr>
        <w:t>典型案例释纪说法、以案为戒，筑牢防腐拒变的思想防线</w:t>
      </w:r>
      <w:r>
        <w:rPr>
          <w:rFonts w:hint="eastAsia" w:ascii="仿宋_GB2312" w:hAnsi="仿宋_GB2312" w:eastAsia="仿宋_GB2312" w:cs="仿宋_GB2312"/>
          <w:b w:val="0"/>
          <w:bCs w:val="0"/>
          <w:sz w:val="32"/>
          <w:szCs w:val="32"/>
          <w:lang w:eastAsia="zh-CN"/>
        </w:rPr>
        <w:t>。同时</w:t>
      </w:r>
      <w:r>
        <w:rPr>
          <w:rFonts w:hint="eastAsia" w:ascii="仿宋_GB2312" w:hAnsi="仿宋_GB2312" w:eastAsia="仿宋_GB2312" w:cs="仿宋_GB2312"/>
          <w:sz w:val="32"/>
          <w:szCs w:val="32"/>
          <w:lang w:val="en-US" w:eastAsia="zh-CN"/>
        </w:rPr>
        <w:t>紧紧围绕“打造清廉后勤  保障机关运行”主题，将清廉文化与后勤文化有机融合，在中心办公区域及各管辖院落围墙、走廊、楼梯间等公共区域制作主题墙贴、立幅100余幅，布置于墙面，营造良好的清廉文化环境，让机关党员干部接受廉政文化熏陶。</w:t>
      </w:r>
      <w:r>
        <w:rPr>
          <w:rFonts w:hint="eastAsia" w:ascii="仿宋_GB2312" w:hAnsi="仿宋_GB2312" w:eastAsia="仿宋_GB2312" w:cs="仿宋_GB2312"/>
          <w:b w:val="0"/>
          <w:bCs w:val="0"/>
          <w:sz w:val="32"/>
          <w:szCs w:val="32"/>
          <w:lang w:val="en-US" w:eastAsia="zh-CN"/>
        </w:rPr>
        <w:t>2022年3月我中心顺利获批全县“清廉机关”，形成了很好的清廉示范效果。</w:t>
      </w:r>
    </w:p>
    <w:p>
      <w:pPr>
        <w:pStyle w:val="22"/>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baseline"/>
        <w:rPr>
          <w:rFonts w:hint="eastAsia" w:ascii="楷体_GB2312" w:hAnsi="楷体_GB2312" w:eastAsia="楷体_GB2312" w:cs="楷体_GB2312"/>
          <w:b/>
          <w:bCs/>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（三）规范公务资产使用，确保公车公房合规合理。</w:t>
      </w:r>
    </w:p>
    <w:p>
      <w:pPr>
        <w:pStyle w:val="2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今年5月以来</w:t>
      </w:r>
      <w:r>
        <w:rPr>
          <w:rFonts w:hint="eastAsia" w:ascii="仿宋_GB2312" w:hAnsi="仿宋_GB2312" w:eastAsia="仿宋_GB2312" w:cs="仿宋_GB2312"/>
          <w:sz w:val="32"/>
          <w:szCs w:val="32"/>
          <w:lang w:val="en-US" w:eastAsia="zh-CN"/>
        </w:rPr>
        <w:t>联合县发改局、财政局</w:t>
      </w:r>
      <w:r>
        <w:rPr>
          <w:rFonts w:hint="eastAsia" w:ascii="仿宋_GB2312" w:hAnsi="仿宋_GB2312" w:cs="仿宋_GB2312"/>
          <w:sz w:val="32"/>
          <w:szCs w:val="32"/>
          <w:lang w:val="en-US" w:eastAsia="zh-CN"/>
        </w:rPr>
        <w:t>、县纪委监委等部门开展了</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highlight w:val="none"/>
          <w:lang w:eastAsia="zh-CN"/>
        </w:rPr>
        <w:t>全县</w:t>
      </w:r>
      <w:r>
        <w:rPr>
          <w:rFonts w:hint="eastAsia" w:ascii="仿宋_GB2312" w:cs="仿宋_GB2312"/>
          <w:color w:val="000000"/>
          <w:kern w:val="0"/>
          <w:sz w:val="32"/>
          <w:szCs w:val="32"/>
          <w:highlight w:val="none"/>
          <w:lang w:eastAsia="zh-CN"/>
        </w:rPr>
        <w:t>办公用房、</w:t>
      </w:r>
      <w:r>
        <w:rPr>
          <w:rFonts w:hint="eastAsia" w:ascii="仿宋_GB2312" w:eastAsia="仿宋_GB2312" w:cs="仿宋_GB2312"/>
          <w:color w:val="000000"/>
          <w:kern w:val="0"/>
          <w:sz w:val="32"/>
          <w:szCs w:val="32"/>
          <w:highlight w:val="none"/>
          <w:lang w:eastAsia="zh-CN"/>
        </w:rPr>
        <w:t>公务用车专项巡检活动”</w:t>
      </w:r>
      <w:r>
        <w:rPr>
          <w:rFonts w:hint="eastAsia" w:ascii="仿宋_GB2312" w:cs="仿宋_GB2312"/>
          <w:color w:val="000000"/>
          <w:kern w:val="0"/>
          <w:sz w:val="32"/>
          <w:szCs w:val="32"/>
          <w:highlight w:val="none"/>
          <w:lang w:eastAsia="zh-CN"/>
        </w:rPr>
        <w:t>，</w:t>
      </w:r>
      <w:r>
        <w:rPr>
          <w:rFonts w:hint="eastAsia" w:ascii="仿宋_GB2312" w:hAnsi="仿宋_GB2312" w:eastAsia="仿宋_GB2312" w:cs="仿宋_GB2312"/>
          <w:sz w:val="32"/>
          <w:szCs w:val="32"/>
          <w:lang w:val="en-US" w:eastAsia="zh-CN"/>
        </w:rPr>
        <w:t>对全县党政机关办公用房、公务用车使用情况开展巡检工作，共对52家单位约520间办公用房、32家单位公务车辆使用台账进行了专项巡检，</w:t>
      </w:r>
      <w:r>
        <w:rPr>
          <w:rFonts w:hint="eastAsia" w:ascii="仿宋_GB2312" w:hAnsi="仿宋_GB2312" w:cs="仿宋_GB2312"/>
          <w:sz w:val="32"/>
          <w:szCs w:val="32"/>
          <w:lang w:val="en-US" w:eastAsia="zh-CN"/>
        </w:rPr>
        <w:t>收集汇总全县党政机关办公用房及公务用车使用情况形成相应台账记录，并督促使用情况</w:t>
      </w:r>
      <w:r>
        <w:rPr>
          <w:rFonts w:hint="eastAsia" w:ascii="仿宋_GB2312" w:hAnsi="仿宋_GB2312" w:eastAsia="仿宋_GB2312" w:cs="仿宋_GB2312"/>
          <w:sz w:val="32"/>
          <w:szCs w:val="32"/>
          <w:lang w:val="en-US" w:eastAsia="zh-CN"/>
        </w:rPr>
        <w:t>存在问题的单位进行整改，确保县内办公用房及公务用车管理标准化、监督常态化。</w:t>
      </w:r>
    </w:p>
    <w:p>
      <w:pPr>
        <w:pStyle w:val="2"/>
        <w:numPr>
          <w:ilvl w:val="0"/>
          <w:numId w:val="0"/>
        </w:numPr>
        <w:rPr>
          <w:rFonts w:hint="eastAsia"/>
        </w:rPr>
      </w:pPr>
    </w:p>
    <w:p>
      <w:pPr>
        <w:spacing w:line="600" w:lineRule="exact"/>
        <w:ind w:firstLine="640" w:firstLineChars="200"/>
        <w:jc w:val="left"/>
        <w:rPr>
          <w:rFonts w:hint="eastAsia" w:ascii="黑体" w:hAnsi="黑体" w:eastAsia="黑体" w:cs="黑体"/>
          <w:bCs/>
          <w:color w:val="000000"/>
          <w:sz w:val="32"/>
          <w:szCs w:val="32"/>
        </w:rPr>
      </w:pPr>
      <w:r>
        <w:rPr>
          <w:rFonts w:hint="eastAsia" w:ascii="黑体" w:hAnsi="黑体" w:eastAsia="黑体" w:cs="黑体"/>
          <w:bCs/>
          <w:sz w:val="32"/>
          <w:szCs w:val="32"/>
        </w:rPr>
        <w:t xml:space="preserve"> 四、</w:t>
      </w:r>
      <w:r>
        <w:rPr>
          <w:rFonts w:hint="eastAsia" w:ascii="黑体" w:hAnsi="黑体" w:eastAsia="黑体" w:cs="黑体"/>
          <w:bCs/>
          <w:color w:val="000000"/>
          <w:sz w:val="32"/>
          <w:szCs w:val="32"/>
        </w:rPr>
        <w:t>其他需要说明的问题</w:t>
      </w:r>
    </w:p>
    <w:p>
      <w:pPr>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（一）后续工作计划。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b/>
          <w:bCs/>
          <w:sz w:val="32"/>
          <w:szCs w:val="32"/>
          <w:lang w:val="en-US" w:eastAsia="zh-CN"/>
        </w:rPr>
        <w:t>1.从严机关内部管理。</w:t>
      </w:r>
      <w:r>
        <w:rPr>
          <w:rFonts w:hint="eastAsia" w:ascii="仿宋_GB2312" w:eastAsia="仿宋_GB2312"/>
          <w:b w:val="0"/>
          <w:bCs w:val="0"/>
          <w:sz w:val="32"/>
          <w:szCs w:val="32"/>
          <w:lang w:eastAsia="zh-CN"/>
        </w:rPr>
        <w:t>突出党建引领，</w:t>
      </w:r>
      <w:r>
        <w:rPr>
          <w:rFonts w:hint="eastAsia" w:ascii="仿宋_GB2312" w:eastAsia="仿宋_GB2312"/>
          <w:sz w:val="32"/>
          <w:szCs w:val="32"/>
          <w:lang w:eastAsia="zh-CN"/>
        </w:rPr>
        <w:t>以县委、县政府机关大院和市民服务中心片区为重点，持续推进“清廉机关”、“清廉星沙”建设宣传工作，突出抓好党员</w:t>
      </w:r>
      <w:r>
        <w:rPr>
          <w:rFonts w:hint="eastAsia" w:ascii="仿宋_GB2312" w:eastAsia="仿宋_GB2312"/>
          <w:sz w:val="32"/>
          <w:szCs w:val="32"/>
        </w:rPr>
        <w:t>干部</w:t>
      </w:r>
      <w:r>
        <w:rPr>
          <w:rFonts w:hint="eastAsia" w:ascii="仿宋_GB2312" w:eastAsia="仿宋_GB2312"/>
          <w:sz w:val="32"/>
          <w:szCs w:val="32"/>
          <w:lang w:eastAsia="zh-CN"/>
        </w:rPr>
        <w:t>日常</w:t>
      </w:r>
      <w:r>
        <w:rPr>
          <w:rFonts w:hint="eastAsia" w:ascii="仿宋_GB2312" w:eastAsia="仿宋_GB2312"/>
          <w:sz w:val="32"/>
          <w:szCs w:val="32"/>
        </w:rPr>
        <w:t>教育与培养，提升干部能力</w:t>
      </w:r>
      <w:r>
        <w:rPr>
          <w:rFonts w:hint="eastAsia" w:ascii="仿宋_GB2312" w:eastAsia="仿宋_GB2312"/>
          <w:sz w:val="32"/>
          <w:szCs w:val="32"/>
          <w:lang w:eastAsia="zh-CN"/>
        </w:rPr>
        <w:t>、作风</w:t>
      </w:r>
      <w:r>
        <w:rPr>
          <w:rFonts w:hint="eastAsia" w:ascii="仿宋_GB2312" w:eastAsia="仿宋_GB2312"/>
          <w:sz w:val="32"/>
          <w:szCs w:val="32"/>
        </w:rPr>
        <w:t>和素养，着力打造一支能力较强、实力过硬的“后勤铁军”。强化内部管理，规范工作</w:t>
      </w:r>
      <w:r>
        <w:rPr>
          <w:rFonts w:hint="eastAsia" w:ascii="仿宋_GB2312" w:eastAsia="仿宋_GB2312"/>
          <w:sz w:val="32"/>
          <w:szCs w:val="32"/>
          <w:lang w:eastAsia="zh-CN"/>
        </w:rPr>
        <w:t>流程和</w:t>
      </w:r>
      <w:r>
        <w:rPr>
          <w:rFonts w:hint="eastAsia" w:ascii="仿宋_GB2312" w:eastAsia="仿宋_GB2312"/>
          <w:sz w:val="32"/>
          <w:szCs w:val="32"/>
        </w:rPr>
        <w:t>制度，</w:t>
      </w:r>
      <w:r>
        <w:rPr>
          <w:rFonts w:hint="eastAsia" w:ascii="仿宋_GB2312" w:eastAsia="仿宋_GB2312"/>
          <w:sz w:val="32"/>
          <w:szCs w:val="32"/>
          <w:lang w:val="en-US" w:eastAsia="zh-CN"/>
        </w:rPr>
        <w:t>建立完善机关事务资产管理、工程建设、政府采购、后勤服务等标准体系，对安保、会务、保洁、餐饮、绿化、设施设备管理等服务内容进行完善、修订，对管理和操作流程标准进行梳理、明确，进一步提升机关后勤服务品质。</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eastAsia"/>
          <w:lang w:val="en-US" w:eastAsia="zh-CN"/>
        </w:rPr>
      </w:pPr>
      <w:r>
        <w:rPr>
          <w:rFonts w:hint="eastAsia" w:ascii="楷体_GB2312" w:hAnsi="楷体_GB2312" w:eastAsia="楷体_GB2312" w:cs="楷体_GB2312"/>
          <w:b/>
          <w:bCs/>
          <w:sz w:val="32"/>
          <w:szCs w:val="32"/>
          <w:lang w:val="en-US" w:eastAsia="zh-CN"/>
        </w:rPr>
        <w:t>2.健全信息后勤建设。</w:t>
      </w:r>
      <w:r>
        <w:rPr>
          <w:rFonts w:hint="eastAsia" w:ascii="仿宋_GB2312" w:eastAsia="仿宋_GB2312"/>
          <w:sz w:val="32"/>
          <w:szCs w:val="32"/>
          <w:lang w:val="en-US" w:eastAsia="zh-CN"/>
        </w:rPr>
        <w:t>进一步将信息化手段充分运用至后勤管理实践中，深化“互联网+机关事务”，推动工作方式从传统分散式、经验式、粗放式向现代集约化、科学化、精细化转变，逐步建立健全行政事业单位资产管理信息系统、公务用车管理系统、机关节能检测平台等系统，有效提升业务工作效能。</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3.强化公车平台管理。</w:t>
      </w:r>
      <w:r>
        <w:rPr>
          <w:rFonts w:hint="eastAsia" w:ascii="仿宋_GB2312" w:eastAsia="仿宋_GB2312"/>
          <w:sz w:val="32"/>
          <w:szCs w:val="32"/>
        </w:rPr>
        <w:t>严格按照省市要求，发挥公务用车平台管理职责职能，强化公务用车平台建设和管理，</w:t>
      </w:r>
      <w:r>
        <w:rPr>
          <w:rFonts w:hint="eastAsia" w:ascii="仿宋_GB2312" w:eastAsia="仿宋_GB2312"/>
          <w:sz w:val="32"/>
          <w:szCs w:val="32"/>
          <w:lang w:eastAsia="zh-CN"/>
        </w:rPr>
        <w:t>逐步减少对外租赁车辆数量，有效</w:t>
      </w:r>
      <w:r>
        <w:rPr>
          <w:rFonts w:hint="eastAsia" w:ascii="仿宋_GB2312" w:eastAsia="仿宋_GB2312"/>
          <w:sz w:val="32"/>
          <w:szCs w:val="32"/>
        </w:rPr>
        <w:t>保障平台公务用车整合、高效、安全运转。</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b/>
          <w:bCs/>
          <w:sz w:val="32"/>
          <w:szCs w:val="32"/>
          <w:lang w:val="en-US" w:eastAsia="zh-CN"/>
        </w:rPr>
        <w:t>4.坚持节能机关建设。</w:t>
      </w:r>
      <w:r>
        <w:rPr>
          <w:rFonts w:hint="eastAsia" w:ascii="仿宋_GB2312" w:eastAsia="仿宋_GB2312"/>
          <w:sz w:val="32"/>
          <w:szCs w:val="32"/>
          <w:lang w:val="en-US" w:eastAsia="zh-CN"/>
        </w:rPr>
        <w:t>深化公共机构节能工作，推进合署办公院落节能改造，实现公共机构节能分户、分类、分项计量能耗数据的要求。深入推进党政机关垃圾分类工作全覆盖，加大宣传力度，强化日常督导检查，提高干部职工投放准确率，充分实现垃圾分类资源化、减量化、无害化。</w:t>
      </w:r>
    </w:p>
    <w:p>
      <w:pPr>
        <w:pStyle w:val="2"/>
        <w:rPr>
          <w:rFonts w:hint="eastAsia"/>
        </w:rPr>
      </w:pPr>
    </w:p>
    <w:p>
      <w:pPr>
        <w:ind w:firstLine="480" w:firstLineChars="150"/>
        <w:rPr>
          <w:rFonts w:ascii="仿宋" w:hAnsi="仿宋" w:eastAsia="仿宋"/>
          <w:sz w:val="32"/>
          <w:szCs w:val="32"/>
        </w:rPr>
      </w:pPr>
      <w:r>
        <w:rPr>
          <w:rFonts w:hint="eastAsia" w:ascii="仿宋_GB2312" w:hAnsi="仿宋_GB2312" w:eastAsia="仿宋_GB2312" w:cs="仿宋_GB2312"/>
          <w:bCs/>
          <w:color w:val="000000"/>
          <w:sz w:val="32"/>
          <w:szCs w:val="32"/>
        </w:rPr>
        <w:t>（二）主要经验及做法、存在问题和建议。（包括资金安排、使用过程中的经验、做法、存在问题、改进措施和有关建议等）</w:t>
      </w:r>
      <w:r>
        <w:rPr>
          <w:rFonts w:hint="eastAsia" w:ascii="仿宋" w:hAnsi="仿宋" w:eastAsia="仿宋"/>
          <w:sz w:val="32"/>
          <w:szCs w:val="32"/>
        </w:rPr>
        <w:t>我中心在预算编制和执行率、资金使用管理的水平和效率上还有待进一步加强，在预算绩效管理方面还有待改进和完善，整体支出绩效报告也是在初步摸索的过程中编制的，需要不断地规范和完善。下一步，我中心将进一步健全和完善财务管理制度及内部控制制度，规范和约束机关理财行为和程序，积极探索新形势下部门预算、国库集中支付等财政支出改革的特点，不断更新管理思路，在规范收支和控制经费增长上，创新管理手段，用新思路、新方法，改进和完善财务管理办法。按照财政支出绩效管理的要求，建立科学的财政资金效益考评制度体系，牢固树立行政成本意识，不断提高财政资金使用管理的水平和效率。</w:t>
      </w:r>
    </w:p>
    <w:p>
      <w:pPr>
        <w:ind w:firstLine="480" w:firstLineChars="150"/>
        <w:rPr>
          <w:rFonts w:ascii="仿宋" w:hAnsi="仿宋" w:eastAsia="仿宋"/>
          <w:sz w:val="32"/>
          <w:szCs w:val="32"/>
        </w:rPr>
      </w:pPr>
      <w:r>
        <w:rPr>
          <w:rFonts w:hint="eastAsia" w:ascii="仿宋" w:hAnsi="仿宋" w:eastAsia="仿宋"/>
          <w:sz w:val="32"/>
          <w:szCs w:val="32"/>
        </w:rPr>
        <w:t>1、科学合理编制预算，严格执行预算。加强预算编制的前瞻性，按照新《预算法》及其实施条例的相关规定，按政策规定及本单位的发展规划，结合上一年度预算执行情况和本年度预算收支变化因素，科学合理地编制本年度预算草案，避免预算支出与实际执行出现较大偏差的情况，执行中确需调剂预算的，按规定程序报经批准。</w:t>
      </w:r>
    </w:p>
    <w:p>
      <w:pPr>
        <w:ind w:firstLine="480" w:firstLineChars="150"/>
        <w:rPr>
          <w:rFonts w:ascii="仿宋" w:hAnsi="仿宋" w:eastAsia="仿宋"/>
          <w:sz w:val="32"/>
          <w:szCs w:val="32"/>
        </w:rPr>
      </w:pPr>
      <w:r>
        <w:rPr>
          <w:rFonts w:hint="eastAsia" w:ascii="仿宋" w:hAnsi="仿宋" w:eastAsia="仿宋"/>
          <w:sz w:val="32"/>
          <w:szCs w:val="32"/>
        </w:rPr>
        <w:t>2、完善绩效评价体系，加强监督检查和考核工作</w:t>
      </w:r>
    </w:p>
    <w:p>
      <w:pPr>
        <w:ind w:firstLine="480" w:firstLineChars="150"/>
        <w:rPr>
          <w:rFonts w:ascii="仿宋" w:hAnsi="仿宋" w:eastAsia="仿宋"/>
          <w:sz w:val="32"/>
          <w:szCs w:val="32"/>
        </w:rPr>
      </w:pPr>
      <w:r>
        <w:rPr>
          <w:rFonts w:hint="eastAsia" w:ascii="仿宋" w:hAnsi="仿宋" w:eastAsia="仿宋"/>
          <w:sz w:val="32"/>
          <w:szCs w:val="32"/>
        </w:rPr>
        <w:t>进一步探索完善项目绩效评价指标体系，研究、关注绩效管理理论与实践发展的新思路、新动向，进一步完善项目绩效评价指标体系，增强绩效评价结果的可比性、可信度。加强对绩效管理工作的跟踪督查，做到绩效管理有依据、按程序、有奖惩，实现绩效管理的规范化、常态化。</w:t>
      </w:r>
    </w:p>
    <w:p>
      <w:pPr>
        <w:ind w:firstLine="480" w:firstLineChars="150"/>
        <w:rPr>
          <w:rFonts w:hint="eastAsia" w:ascii="仿宋_GB2312" w:hAnsi="仿宋_GB2312" w:eastAsia="仿宋_GB2312" w:cs="仿宋_GB2312"/>
          <w:bCs/>
          <w:color w:val="000000"/>
          <w:sz w:val="32"/>
          <w:szCs w:val="32"/>
        </w:rPr>
      </w:pPr>
      <w:r>
        <w:rPr>
          <w:rFonts w:hint="eastAsia" w:ascii="仿宋" w:hAnsi="仿宋" w:eastAsia="仿宋"/>
          <w:sz w:val="32"/>
          <w:szCs w:val="32"/>
        </w:rPr>
        <w:t>3、统筹协调，厘定提高资金使用绩效的关节点。切实提高资金使用绩效，找到突破口与关节点。财务工作的关节点很多，找到问题的节点，才能对症下药，采取得力措施，降低行政运行成本，提高资金使用绩效，真正做到依法理财、科学理财、民主理财。这也是财务工作需长期破解并一以贯之研究的课题。</w:t>
      </w:r>
    </w:p>
    <w:p>
      <w:pPr>
        <w:pStyle w:val="2"/>
        <w:rPr>
          <w:rFonts w:hint="eastAsia"/>
        </w:rPr>
      </w:pPr>
    </w:p>
    <w:p>
      <w:pPr>
        <w:pStyle w:val="10"/>
        <w:shd w:val="clear" w:color="auto" w:fill="FFFFFF"/>
        <w:spacing w:line="502" w:lineRule="atLeast"/>
        <w:ind w:firstLine="560"/>
        <w:jc w:val="both"/>
        <w:rPr>
          <w:rFonts w:ascii="仿宋" w:hAnsi="仿宋" w:eastAsia="仿宋" w:cs="Times New Roman"/>
          <w:sz w:val="32"/>
          <w:szCs w:val="32"/>
        </w:rPr>
      </w:pPr>
      <w:r>
        <w:rPr>
          <w:rFonts w:hint="eastAsia" w:ascii="仿宋_GB2312" w:hAnsi="仿宋_GB2312" w:eastAsia="仿宋_GB2312" w:cs="仿宋_GB2312"/>
          <w:bCs/>
          <w:color w:val="000000"/>
          <w:sz w:val="32"/>
          <w:szCs w:val="32"/>
        </w:rPr>
        <w:t>（三）其他。</w:t>
      </w:r>
      <w:r>
        <w:rPr>
          <w:rFonts w:hint="eastAsia" w:ascii="仿宋" w:hAnsi="仿宋" w:eastAsia="仿宋" w:cs="Times New Roman"/>
          <w:sz w:val="32"/>
          <w:szCs w:val="32"/>
          <w:shd w:val="clear" w:color="auto" w:fill="FFFFFF"/>
        </w:rPr>
        <w:t>1、细化预算编制工作，认真做好预算的编制。进一步加强单位内部机构各科室的预算管理意识，严格按照预算编制的相关制度和要求进行预算编制。</w:t>
      </w:r>
    </w:p>
    <w:p>
      <w:pPr>
        <w:pStyle w:val="10"/>
        <w:shd w:val="clear" w:color="auto" w:fill="FFFFFF"/>
        <w:spacing w:line="502" w:lineRule="atLeast"/>
        <w:ind w:firstLine="560"/>
        <w:jc w:val="both"/>
        <w:rPr>
          <w:rFonts w:ascii="仿宋" w:hAnsi="仿宋" w:eastAsia="仿宋" w:cs="Times New Roman"/>
          <w:sz w:val="32"/>
          <w:szCs w:val="32"/>
        </w:rPr>
      </w:pPr>
      <w:r>
        <w:rPr>
          <w:rFonts w:hint="eastAsia" w:ascii="仿宋" w:hAnsi="仿宋" w:eastAsia="仿宋" w:cs="Times New Roman"/>
          <w:sz w:val="32"/>
          <w:szCs w:val="32"/>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0"/>
        <w:shd w:val="clear" w:color="auto" w:fill="FFFFFF"/>
        <w:spacing w:line="502" w:lineRule="atLeast"/>
        <w:ind w:firstLine="560"/>
        <w:jc w:val="both"/>
        <w:rPr>
          <w:rFonts w:ascii="仿宋" w:hAnsi="仿宋" w:eastAsia="仿宋" w:cs="Times New Roman"/>
          <w:sz w:val="32"/>
          <w:szCs w:val="32"/>
        </w:rPr>
      </w:pPr>
      <w:r>
        <w:rPr>
          <w:rFonts w:hint="eastAsia" w:ascii="仿宋" w:hAnsi="仿宋" w:eastAsia="仿宋" w:cs="Times New Roman"/>
          <w:sz w:val="32"/>
          <w:szCs w:val="32"/>
          <w:shd w:val="clear" w:color="auto" w:fill="FFFFFF"/>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ind w:firstLine="640" w:firstLineChars="200"/>
        <w:outlineLvl w:val="0"/>
        <w:rPr>
          <w:rFonts w:hint="eastAsia" w:ascii="仿宋_GB2312" w:hAnsi="仿宋_GB2312" w:eastAsia="仿宋_GB2312" w:cs="仿宋_GB2312"/>
          <w:bCs/>
          <w:color w:val="000000"/>
          <w:sz w:val="32"/>
          <w:szCs w:val="32"/>
        </w:rPr>
      </w:pPr>
      <w:r>
        <w:rPr>
          <w:rFonts w:hint="eastAsia" w:ascii="仿宋" w:hAnsi="仿宋" w:eastAsia="仿宋" w:cs="Times New Roman"/>
          <w:sz w:val="32"/>
          <w:szCs w:val="32"/>
          <w:shd w:val="clear" w:color="auto" w:fill="FFFFFF"/>
        </w:rPr>
        <w:t>4、对相关人员加强培训，特别是针对《预算法》、《行政事业单位会计制度》等学习培训，规范部门预算收支核算，切实提高部门预算收支管理水平。</w:t>
      </w:r>
    </w:p>
    <w:p>
      <w:pPr>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注：镇（</w:t>
      </w:r>
      <w:r>
        <w:rPr>
          <w:rFonts w:hint="eastAsia" w:ascii="仿宋_GB2312" w:hAnsi="仿宋_GB2312" w:eastAsia="仿宋_GB2312" w:cs="仿宋_GB2312"/>
          <w:color w:val="000000"/>
          <w:sz w:val="32"/>
          <w:szCs w:val="32"/>
        </w:rPr>
        <w:t>街道</w:t>
      </w:r>
      <w:r>
        <w:rPr>
          <w:rFonts w:hint="eastAsia" w:ascii="仿宋_GB2312" w:hAnsi="仿宋_GB2312" w:eastAsia="仿宋_GB2312" w:cs="仿宋_GB2312"/>
          <w:sz w:val="32"/>
          <w:szCs w:val="32"/>
        </w:rPr>
        <w:t>）财政运行综合绩效自评报告参考部门整体支出绩效自评报告格式，根据镇街实际情况撰写报告。</w:t>
      </w:r>
    </w:p>
    <w:p>
      <w:pPr>
        <w:spacing w:line="600" w:lineRule="exact"/>
        <w:jc w:val="left"/>
        <w:rPr>
          <w:rFonts w:ascii="Times New Roman" w:hAnsi="Times New Roman" w:eastAsia="黑体"/>
          <w:sz w:val="32"/>
          <w:szCs w:val="32"/>
        </w:rPr>
      </w:pPr>
    </w:p>
    <w:p>
      <w:pPr>
        <w:spacing w:line="360" w:lineRule="auto"/>
        <w:jc w:val="left"/>
        <w:rPr>
          <w:rFonts w:ascii="Times New Roman" w:hAnsi="Times New Roman" w:eastAsia="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ascii="Times New Roman" w:hAnsi="Times New Roman" w:eastAsia="仿宋_GB2312"/>
          <w:sz w:val="32"/>
          <w:szCs w:val="32"/>
        </w:rPr>
      </w:pPr>
      <w:r>
        <w:rPr>
          <w:rFonts w:hint="eastAsia" w:ascii="黑体" w:hAnsi="黑体" w:eastAsia="黑体" w:cs="黑体"/>
          <w:sz w:val="32"/>
          <w:szCs w:val="32"/>
        </w:rPr>
        <w:t>附件2-4</w:t>
      </w:r>
    </w:p>
    <w:p>
      <w:pPr>
        <w:spacing w:line="600" w:lineRule="exact"/>
        <w:jc w:val="center"/>
        <w:rPr>
          <w:rFonts w:ascii="仿宋" w:hAnsi="仿宋" w:eastAsia="仿宋"/>
          <w:sz w:val="44"/>
          <w:szCs w:val="44"/>
        </w:rPr>
      </w:pPr>
      <w:r>
        <w:rPr>
          <w:rFonts w:ascii="Times New Roman" w:hAnsi="Times New Roman" w:eastAsia="方正小标宋简体"/>
          <w:kern w:val="0"/>
          <w:sz w:val="44"/>
          <w:szCs w:val="44"/>
        </w:rPr>
        <w:t>公共项目资金绩效</w:t>
      </w:r>
      <w:r>
        <w:rPr>
          <w:rFonts w:hint="eastAsia" w:ascii="Times New Roman" w:hAnsi="Times New Roman" w:eastAsia="方正小标宋简体"/>
          <w:kern w:val="0"/>
          <w:sz w:val="44"/>
          <w:szCs w:val="44"/>
        </w:rPr>
        <w:t>自</w:t>
      </w:r>
      <w:r>
        <w:rPr>
          <w:rFonts w:ascii="Times New Roman" w:hAnsi="Times New Roman" w:eastAsia="方正小标宋简体"/>
          <w:kern w:val="0"/>
          <w:sz w:val="44"/>
          <w:szCs w:val="44"/>
        </w:rPr>
        <w:t>评</w:t>
      </w:r>
      <w:r>
        <w:rPr>
          <w:rFonts w:hint="eastAsia" w:ascii="Times New Roman" w:hAnsi="Times New Roman" w:eastAsia="方正小标宋简体"/>
          <w:kern w:val="0"/>
          <w:sz w:val="44"/>
          <w:szCs w:val="44"/>
        </w:rPr>
        <w:t>评分汇总表</w:t>
      </w:r>
    </w:p>
    <w:p>
      <w:pPr>
        <w:spacing w:line="600" w:lineRule="exac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单位名称：</w:t>
      </w:r>
      <w:r>
        <w:rPr>
          <w:rFonts w:hint="eastAsia" w:ascii="Times New Roman" w:hAnsi="Times New Roman" w:eastAsia="仿宋_GB2312"/>
          <w:sz w:val="32"/>
          <w:szCs w:val="32"/>
          <w:lang w:eastAsia="zh-CN"/>
        </w:rPr>
        <w:t>长沙县机关事务中心</w:t>
      </w:r>
    </w:p>
    <w:tbl>
      <w:tblPr>
        <w:tblStyle w:val="12"/>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8"/>
        <w:gridCol w:w="1993"/>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678" w:type="dxa"/>
          </w:tcPr>
          <w:p>
            <w:pPr>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项目名称</w:t>
            </w:r>
          </w:p>
        </w:tc>
        <w:tc>
          <w:tcPr>
            <w:tcW w:w="1993" w:type="dxa"/>
          </w:tcPr>
          <w:p>
            <w:pPr>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自评分数</w:t>
            </w:r>
          </w:p>
        </w:tc>
        <w:tc>
          <w:tcPr>
            <w:tcW w:w="1548" w:type="dxa"/>
          </w:tcPr>
          <w:p>
            <w:pPr>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678" w:type="dxa"/>
          </w:tcPr>
          <w:p>
            <w:pPr>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机关事务中心所辖院落物业管理费</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95</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678" w:type="dxa"/>
            <w:vAlign w:val="top"/>
          </w:tcPr>
          <w:p>
            <w:pPr>
              <w:spacing w:line="600" w:lineRule="exact"/>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sz w:val="32"/>
                <w:szCs w:val="32"/>
              </w:rPr>
              <w:t>机关事务中心所辖院落水电气能耗费用</w:t>
            </w:r>
          </w:p>
        </w:tc>
        <w:tc>
          <w:tcPr>
            <w:tcW w:w="1993" w:type="dxa"/>
            <w:vAlign w:val="top"/>
          </w:tcPr>
          <w:p>
            <w:pPr>
              <w:spacing w:line="600" w:lineRule="exact"/>
              <w:jc w:val="center"/>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sz w:val="32"/>
                <w:szCs w:val="32"/>
                <w:lang w:val="en-US" w:eastAsia="zh-CN"/>
              </w:rPr>
              <w:t>99</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678" w:type="dxa"/>
            <w:vAlign w:val="top"/>
          </w:tcPr>
          <w:p>
            <w:pPr>
              <w:spacing w:line="600" w:lineRule="exact"/>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sz w:val="32"/>
                <w:szCs w:val="32"/>
              </w:rPr>
              <w:t>市民服务中心片区合同能源管理服务费</w:t>
            </w:r>
          </w:p>
        </w:tc>
        <w:tc>
          <w:tcPr>
            <w:tcW w:w="1993" w:type="dxa"/>
            <w:vAlign w:val="top"/>
          </w:tcPr>
          <w:p>
            <w:pPr>
              <w:spacing w:line="600" w:lineRule="exact"/>
              <w:jc w:val="center"/>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sz w:val="32"/>
                <w:szCs w:val="32"/>
                <w:lang w:val="en-US" w:eastAsia="zh-CN"/>
              </w:rPr>
              <w:t>96</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678" w:type="dxa"/>
          </w:tcPr>
          <w:p>
            <w:pPr>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县委、县政府机关大院园林绿化维护费</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98</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678" w:type="dxa"/>
          </w:tcPr>
          <w:p>
            <w:pPr>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县委县政府机关大院中央空调改造</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98</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678" w:type="dxa"/>
          </w:tcPr>
          <w:p>
            <w:pPr>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县委、县政府节假日大型活动及园林苗木花卉置换费用</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97</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678" w:type="dxa"/>
            <w:vAlign w:val="top"/>
          </w:tcPr>
          <w:p>
            <w:pPr>
              <w:spacing w:line="600" w:lineRule="exact"/>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sz w:val="32"/>
                <w:szCs w:val="32"/>
              </w:rPr>
              <w:t>县委、县政府及县直机关院落财产保险</w:t>
            </w:r>
          </w:p>
        </w:tc>
        <w:tc>
          <w:tcPr>
            <w:tcW w:w="1993" w:type="dxa"/>
            <w:vAlign w:val="top"/>
          </w:tcPr>
          <w:p>
            <w:pPr>
              <w:spacing w:line="600" w:lineRule="exact"/>
              <w:jc w:val="center"/>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sz w:val="32"/>
                <w:szCs w:val="32"/>
                <w:lang w:val="en-US" w:eastAsia="zh-CN"/>
              </w:rPr>
              <w:t>99</w:t>
            </w:r>
          </w:p>
        </w:tc>
        <w:tc>
          <w:tcPr>
            <w:tcW w:w="1548" w:type="dxa"/>
          </w:tcPr>
          <w:p>
            <w:pPr>
              <w:spacing w:line="600" w:lineRule="exact"/>
              <w:jc w:val="left"/>
              <w:rPr>
                <w:rFonts w:ascii="Times New Roman" w:hAnsi="Times New Roman" w:eastAsia="仿宋_GB2312"/>
                <w:sz w:val="32"/>
                <w:szCs w:val="3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78" w:type="dxa"/>
          </w:tcPr>
          <w:p>
            <w:pPr>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垃圾分类专项工作经费</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96.5</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78" w:type="dxa"/>
          </w:tcPr>
          <w:p>
            <w:pPr>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机关事务中心宣传培训信息化经费</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97</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5678" w:type="dxa"/>
          </w:tcPr>
          <w:p>
            <w:pPr>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平台管理公务用车运行经费</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95.8</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8" w:type="dxa"/>
          </w:tcPr>
          <w:p>
            <w:pPr>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事务中心管理机关院落安全生产消防器材、消防设备费用</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97</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5678" w:type="dxa"/>
          </w:tcPr>
          <w:p>
            <w:pPr>
              <w:spacing w:line="60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市民服务中心片区智能化后期维护保养相关事宜</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91</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678" w:type="dxa"/>
          </w:tcPr>
          <w:p>
            <w:pPr>
              <w:spacing w:line="600" w:lineRule="exact"/>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2022年党政机关办公院落日常维修维护</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96</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678" w:type="dxa"/>
          </w:tcPr>
          <w:p>
            <w:pPr>
              <w:spacing w:line="600" w:lineRule="exact"/>
              <w:jc w:val="lef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2022年已完工需支付尾款项目</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95</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678" w:type="dxa"/>
          </w:tcPr>
          <w:p>
            <w:pPr>
              <w:spacing w:line="600" w:lineRule="exact"/>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长沙县人武部安沙训练场改扩建工程</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90</w:t>
            </w:r>
          </w:p>
        </w:tc>
        <w:tc>
          <w:tcPr>
            <w:tcW w:w="1548" w:type="dxa"/>
          </w:tcPr>
          <w:p>
            <w:pPr>
              <w:spacing w:line="600" w:lineRule="exact"/>
              <w:jc w:val="left"/>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678" w:type="dxa"/>
          </w:tcPr>
          <w:p>
            <w:pPr>
              <w:spacing w:line="600" w:lineRule="exact"/>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长沙县人武部“四个秩序”规范建设项目</w:t>
            </w:r>
          </w:p>
        </w:tc>
        <w:tc>
          <w:tcPr>
            <w:tcW w:w="1993" w:type="dxa"/>
          </w:tcPr>
          <w:p>
            <w:pPr>
              <w:spacing w:line="600" w:lineRule="exact"/>
              <w:jc w:val="center"/>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95</w:t>
            </w:r>
          </w:p>
        </w:tc>
        <w:tc>
          <w:tcPr>
            <w:tcW w:w="1548" w:type="dxa"/>
          </w:tcPr>
          <w:p>
            <w:pPr>
              <w:spacing w:line="600" w:lineRule="exact"/>
              <w:jc w:val="left"/>
              <w:rPr>
                <w:rFonts w:ascii="Times New Roman" w:hAnsi="Times New Roman" w:eastAsia="仿宋_GB2312"/>
                <w:sz w:val="32"/>
                <w:szCs w:val="32"/>
              </w:rPr>
            </w:pPr>
          </w:p>
        </w:tc>
      </w:tr>
    </w:tbl>
    <w:p>
      <w:pPr>
        <w:spacing w:line="600" w:lineRule="exact"/>
        <w:rPr>
          <w:rFonts w:ascii="Times New Roman" w:hAnsi="Times New Roman" w:eastAsia="仿宋_GB2312"/>
          <w:sz w:val="32"/>
          <w:szCs w:val="32"/>
        </w:rPr>
      </w:pPr>
    </w:p>
    <w:p>
      <w:pPr>
        <w:spacing w:line="600" w:lineRule="exact"/>
        <w:rPr>
          <w:rFonts w:ascii="Times New Roman" w:hAnsi="Times New Roman" w:eastAsia="仿宋_GB2312"/>
          <w:sz w:val="32"/>
          <w:szCs w:val="32"/>
        </w:rPr>
      </w:pPr>
    </w:p>
    <w:p>
      <w:pPr>
        <w:rPr>
          <w:rFonts w:ascii="仿宋" w:hAnsi="仿宋" w:eastAsia="仿宋"/>
          <w:sz w:val="32"/>
          <w:szCs w:val="32"/>
        </w:rPr>
      </w:pPr>
      <w:r>
        <w:rPr>
          <w:rFonts w:hint="eastAsia" w:ascii="仿宋" w:hAnsi="仿宋" w:eastAsia="仿宋"/>
          <w:sz w:val="32"/>
          <w:szCs w:val="32"/>
        </w:rPr>
        <w:t>　</w:t>
      </w:r>
    </w:p>
    <w:p>
      <w:pPr>
        <w:rPr>
          <w:rFonts w:ascii="Times New Roman" w:hAnsi="Times New Roman" w:eastAsia="黑体"/>
          <w:sz w:val="32"/>
          <w:szCs w:val="32"/>
        </w:rPr>
      </w:pPr>
    </w:p>
    <w:sectPr>
      <w:footerReference r:id="rId3" w:type="default"/>
      <w:pgSz w:w="11906" w:h="16838"/>
      <w:pgMar w:top="1440" w:right="1800" w:bottom="1440" w:left="1800" w:header="851" w:footer="45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___WRD_EMBED_SUB_46">
    <w:altName w:val="宋体"/>
    <w:panose1 w:val="00000000000000000000"/>
    <w:charset w:val="86"/>
    <w:family w:val="modern"/>
    <w:pitch w:val="default"/>
    <w:sig w:usb0="00000000" w:usb1="00000000" w:usb2="00000010" w:usb3="00000000" w:csb0="00040001" w:csb1="00000000"/>
  </w:font>
  <w:font w:name="仿宋_GB213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5952"/>
    </w:sdtPr>
    <w:sdtEndPr>
      <w:rPr>
        <w:rFonts w:hint="eastAsia" w:asciiTheme="majorEastAsia" w:hAnsiTheme="majorEastAsia" w:eastAsiaTheme="majorEastAsia" w:cstheme="majorEastAsia"/>
        <w:sz w:val="28"/>
        <w:szCs w:val="28"/>
      </w:rPr>
    </w:sdtEndPr>
    <w:sdtContent>
      <w:p>
        <w:pPr>
          <w:pStyle w:val="8"/>
          <w:jc w:val="right"/>
        </w:pPr>
      </w:p>
      <w:p>
        <w:pPr>
          <w:pStyle w:val="8"/>
          <w:jc w:val="right"/>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right"/>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jc w:val="right"/>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zh-CN"/>
                          </w:rPr>
                          <w:t>—</w:t>
                        </w:r>
                      </w:p>
                    </w:txbxContent>
                  </v:textbox>
                </v:shape>
              </w:pict>
            </mc:Fallback>
          </mc:AlternateContent>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C523B"/>
    <w:multiLevelType w:val="singleLevel"/>
    <w:tmpl w:val="9E0C523B"/>
    <w:lvl w:ilvl="0" w:tentative="0">
      <w:start w:val="8"/>
      <w:numFmt w:val="chineseCounting"/>
      <w:suff w:val="nothing"/>
      <w:lvlText w:val="（%1）"/>
      <w:lvlJc w:val="left"/>
      <w:rPr>
        <w:rFonts w:hint="eastAsia"/>
      </w:rPr>
    </w:lvl>
  </w:abstractNum>
  <w:abstractNum w:abstractNumId="1">
    <w:nsid w:val="A6086AEA"/>
    <w:multiLevelType w:val="singleLevel"/>
    <w:tmpl w:val="A6086AEA"/>
    <w:lvl w:ilvl="0" w:tentative="0">
      <w:start w:val="2"/>
      <w:numFmt w:val="chineseCounting"/>
      <w:suff w:val="nothing"/>
      <w:lvlText w:val="（%1）"/>
      <w:lvlJc w:val="left"/>
      <w:pPr>
        <w:ind w:left="640" w:leftChars="0" w:firstLine="0" w:firstLineChars="0"/>
      </w:pPr>
      <w:rPr>
        <w:rFonts w:hint="eastAsia"/>
      </w:rPr>
    </w:lvl>
  </w:abstractNum>
  <w:abstractNum w:abstractNumId="2">
    <w:nsid w:val="FB1650A4"/>
    <w:multiLevelType w:val="singleLevel"/>
    <w:tmpl w:val="FB1650A4"/>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OGFkYTBmMDc0MTkwNWY2MWVjN2IzMGRhNzdjNzYifQ=="/>
  </w:docVars>
  <w:rsids>
    <w:rsidRoot w:val="000B4CDC"/>
    <w:rsid w:val="00000263"/>
    <w:rsid w:val="00002734"/>
    <w:rsid w:val="0000435F"/>
    <w:rsid w:val="00004AF0"/>
    <w:rsid w:val="00004BD8"/>
    <w:rsid w:val="00007382"/>
    <w:rsid w:val="00010FF4"/>
    <w:rsid w:val="000119B1"/>
    <w:rsid w:val="0001327B"/>
    <w:rsid w:val="000140E5"/>
    <w:rsid w:val="00014720"/>
    <w:rsid w:val="00014E72"/>
    <w:rsid w:val="00016EA4"/>
    <w:rsid w:val="000173E7"/>
    <w:rsid w:val="00017479"/>
    <w:rsid w:val="00017DE8"/>
    <w:rsid w:val="00021ED5"/>
    <w:rsid w:val="000224F4"/>
    <w:rsid w:val="00023D8E"/>
    <w:rsid w:val="000241DF"/>
    <w:rsid w:val="00027644"/>
    <w:rsid w:val="00030D6C"/>
    <w:rsid w:val="00032C8F"/>
    <w:rsid w:val="00035278"/>
    <w:rsid w:val="000363A2"/>
    <w:rsid w:val="00037229"/>
    <w:rsid w:val="00037673"/>
    <w:rsid w:val="0004005A"/>
    <w:rsid w:val="00040888"/>
    <w:rsid w:val="00040F7C"/>
    <w:rsid w:val="00041ADC"/>
    <w:rsid w:val="00044D63"/>
    <w:rsid w:val="000451E9"/>
    <w:rsid w:val="00045D1E"/>
    <w:rsid w:val="000503D6"/>
    <w:rsid w:val="000508AF"/>
    <w:rsid w:val="00051803"/>
    <w:rsid w:val="000526C0"/>
    <w:rsid w:val="00054E7E"/>
    <w:rsid w:val="000557DB"/>
    <w:rsid w:val="00055F59"/>
    <w:rsid w:val="000564A8"/>
    <w:rsid w:val="00062D94"/>
    <w:rsid w:val="00062EB5"/>
    <w:rsid w:val="000635B0"/>
    <w:rsid w:val="00063CD7"/>
    <w:rsid w:val="00064616"/>
    <w:rsid w:val="00064724"/>
    <w:rsid w:val="00065B54"/>
    <w:rsid w:val="0006706D"/>
    <w:rsid w:val="00067DDE"/>
    <w:rsid w:val="00071818"/>
    <w:rsid w:val="00071963"/>
    <w:rsid w:val="00072A3A"/>
    <w:rsid w:val="00072FA8"/>
    <w:rsid w:val="000733C9"/>
    <w:rsid w:val="000734A9"/>
    <w:rsid w:val="0007359C"/>
    <w:rsid w:val="000743E4"/>
    <w:rsid w:val="000746FE"/>
    <w:rsid w:val="000750C1"/>
    <w:rsid w:val="0007710E"/>
    <w:rsid w:val="00077FA3"/>
    <w:rsid w:val="00082017"/>
    <w:rsid w:val="00082496"/>
    <w:rsid w:val="000841CE"/>
    <w:rsid w:val="00084537"/>
    <w:rsid w:val="0008574D"/>
    <w:rsid w:val="0008589E"/>
    <w:rsid w:val="000860A4"/>
    <w:rsid w:val="00086BC7"/>
    <w:rsid w:val="00086E17"/>
    <w:rsid w:val="00087676"/>
    <w:rsid w:val="00090A21"/>
    <w:rsid w:val="00090CD3"/>
    <w:rsid w:val="000921EC"/>
    <w:rsid w:val="0009302A"/>
    <w:rsid w:val="000930C1"/>
    <w:rsid w:val="0009357A"/>
    <w:rsid w:val="00094133"/>
    <w:rsid w:val="000A1B0E"/>
    <w:rsid w:val="000A1F5B"/>
    <w:rsid w:val="000A27BA"/>
    <w:rsid w:val="000A3616"/>
    <w:rsid w:val="000A3DA7"/>
    <w:rsid w:val="000A3DB6"/>
    <w:rsid w:val="000A66F4"/>
    <w:rsid w:val="000B0297"/>
    <w:rsid w:val="000B0F3D"/>
    <w:rsid w:val="000B120D"/>
    <w:rsid w:val="000B1299"/>
    <w:rsid w:val="000B239A"/>
    <w:rsid w:val="000B3DDC"/>
    <w:rsid w:val="000B4CDC"/>
    <w:rsid w:val="000B5B3E"/>
    <w:rsid w:val="000B6C4C"/>
    <w:rsid w:val="000B7846"/>
    <w:rsid w:val="000C5161"/>
    <w:rsid w:val="000C52B3"/>
    <w:rsid w:val="000C7B87"/>
    <w:rsid w:val="000C7DC3"/>
    <w:rsid w:val="000C7F21"/>
    <w:rsid w:val="000D0E22"/>
    <w:rsid w:val="000D498C"/>
    <w:rsid w:val="000D646F"/>
    <w:rsid w:val="000D69CF"/>
    <w:rsid w:val="000E040E"/>
    <w:rsid w:val="000E05D4"/>
    <w:rsid w:val="000E0A40"/>
    <w:rsid w:val="000E1CC6"/>
    <w:rsid w:val="000E20CB"/>
    <w:rsid w:val="000E3948"/>
    <w:rsid w:val="000E3D32"/>
    <w:rsid w:val="000E4350"/>
    <w:rsid w:val="000E6A02"/>
    <w:rsid w:val="000E6A56"/>
    <w:rsid w:val="000E70A7"/>
    <w:rsid w:val="000F1BCB"/>
    <w:rsid w:val="000F2814"/>
    <w:rsid w:val="000F2CBC"/>
    <w:rsid w:val="000F3526"/>
    <w:rsid w:val="000F409D"/>
    <w:rsid w:val="000F40AA"/>
    <w:rsid w:val="000F5308"/>
    <w:rsid w:val="000F6686"/>
    <w:rsid w:val="0010369B"/>
    <w:rsid w:val="00103B85"/>
    <w:rsid w:val="00104C96"/>
    <w:rsid w:val="00104CE9"/>
    <w:rsid w:val="00106486"/>
    <w:rsid w:val="0010714E"/>
    <w:rsid w:val="00114336"/>
    <w:rsid w:val="00115346"/>
    <w:rsid w:val="00115A98"/>
    <w:rsid w:val="00115B15"/>
    <w:rsid w:val="00115E75"/>
    <w:rsid w:val="00116775"/>
    <w:rsid w:val="00116A43"/>
    <w:rsid w:val="001200CB"/>
    <w:rsid w:val="001222FC"/>
    <w:rsid w:val="001236E4"/>
    <w:rsid w:val="001240F6"/>
    <w:rsid w:val="00124779"/>
    <w:rsid w:val="001260BD"/>
    <w:rsid w:val="00126E77"/>
    <w:rsid w:val="00126EEC"/>
    <w:rsid w:val="001306FE"/>
    <w:rsid w:val="00130808"/>
    <w:rsid w:val="00130FF3"/>
    <w:rsid w:val="0013175E"/>
    <w:rsid w:val="001317D6"/>
    <w:rsid w:val="0013372A"/>
    <w:rsid w:val="00134472"/>
    <w:rsid w:val="001419AA"/>
    <w:rsid w:val="00141D30"/>
    <w:rsid w:val="00141FA5"/>
    <w:rsid w:val="00142720"/>
    <w:rsid w:val="0014432F"/>
    <w:rsid w:val="00145981"/>
    <w:rsid w:val="00147049"/>
    <w:rsid w:val="00147C41"/>
    <w:rsid w:val="00152771"/>
    <w:rsid w:val="0015370B"/>
    <w:rsid w:val="0015524A"/>
    <w:rsid w:val="001556C6"/>
    <w:rsid w:val="00155C0B"/>
    <w:rsid w:val="001564A7"/>
    <w:rsid w:val="00157152"/>
    <w:rsid w:val="00157745"/>
    <w:rsid w:val="00157E30"/>
    <w:rsid w:val="0016057C"/>
    <w:rsid w:val="0016077A"/>
    <w:rsid w:val="00164E37"/>
    <w:rsid w:val="0016631E"/>
    <w:rsid w:val="00167156"/>
    <w:rsid w:val="001677B4"/>
    <w:rsid w:val="00167C08"/>
    <w:rsid w:val="0017030C"/>
    <w:rsid w:val="00170545"/>
    <w:rsid w:val="001705C0"/>
    <w:rsid w:val="00171C22"/>
    <w:rsid w:val="001724D8"/>
    <w:rsid w:val="001725EB"/>
    <w:rsid w:val="00174C85"/>
    <w:rsid w:val="00177F48"/>
    <w:rsid w:val="0018087D"/>
    <w:rsid w:val="00181E5B"/>
    <w:rsid w:val="00182A5A"/>
    <w:rsid w:val="0018323F"/>
    <w:rsid w:val="00184AD6"/>
    <w:rsid w:val="00185FFA"/>
    <w:rsid w:val="00187B3E"/>
    <w:rsid w:val="001915ED"/>
    <w:rsid w:val="00193ACC"/>
    <w:rsid w:val="00194B86"/>
    <w:rsid w:val="001974E4"/>
    <w:rsid w:val="001A2C45"/>
    <w:rsid w:val="001A302D"/>
    <w:rsid w:val="001A3E62"/>
    <w:rsid w:val="001A4016"/>
    <w:rsid w:val="001A4AF3"/>
    <w:rsid w:val="001A7570"/>
    <w:rsid w:val="001A7595"/>
    <w:rsid w:val="001A7FE4"/>
    <w:rsid w:val="001B04E0"/>
    <w:rsid w:val="001B17D2"/>
    <w:rsid w:val="001B3EB2"/>
    <w:rsid w:val="001B508B"/>
    <w:rsid w:val="001C0B57"/>
    <w:rsid w:val="001C2A79"/>
    <w:rsid w:val="001C2E08"/>
    <w:rsid w:val="001C34A2"/>
    <w:rsid w:val="001C4D23"/>
    <w:rsid w:val="001C7C1A"/>
    <w:rsid w:val="001C7E1F"/>
    <w:rsid w:val="001D3AF6"/>
    <w:rsid w:val="001D4815"/>
    <w:rsid w:val="001D5CDF"/>
    <w:rsid w:val="001D6627"/>
    <w:rsid w:val="001D6C4D"/>
    <w:rsid w:val="001D6F12"/>
    <w:rsid w:val="001E0F68"/>
    <w:rsid w:val="001E121D"/>
    <w:rsid w:val="001E2345"/>
    <w:rsid w:val="001E2C69"/>
    <w:rsid w:val="001E3530"/>
    <w:rsid w:val="001E3D7F"/>
    <w:rsid w:val="001E3E30"/>
    <w:rsid w:val="001E4ECB"/>
    <w:rsid w:val="001E5E99"/>
    <w:rsid w:val="001E6A35"/>
    <w:rsid w:val="001F06D0"/>
    <w:rsid w:val="001F1D9B"/>
    <w:rsid w:val="001F51A2"/>
    <w:rsid w:val="001F5328"/>
    <w:rsid w:val="001F62AB"/>
    <w:rsid w:val="0020099A"/>
    <w:rsid w:val="002013EC"/>
    <w:rsid w:val="00201FD3"/>
    <w:rsid w:val="002025E1"/>
    <w:rsid w:val="00205665"/>
    <w:rsid w:val="00207918"/>
    <w:rsid w:val="00207FAD"/>
    <w:rsid w:val="00210306"/>
    <w:rsid w:val="0021199C"/>
    <w:rsid w:val="0021271C"/>
    <w:rsid w:val="002127A9"/>
    <w:rsid w:val="00213030"/>
    <w:rsid w:val="002144F1"/>
    <w:rsid w:val="00214697"/>
    <w:rsid w:val="0021504B"/>
    <w:rsid w:val="00215753"/>
    <w:rsid w:val="002157FA"/>
    <w:rsid w:val="00216526"/>
    <w:rsid w:val="00216825"/>
    <w:rsid w:val="002172E6"/>
    <w:rsid w:val="00217866"/>
    <w:rsid w:val="002228F2"/>
    <w:rsid w:val="002244A1"/>
    <w:rsid w:val="00227126"/>
    <w:rsid w:val="00227319"/>
    <w:rsid w:val="002305BB"/>
    <w:rsid w:val="002306BB"/>
    <w:rsid w:val="00231C36"/>
    <w:rsid w:val="00231F90"/>
    <w:rsid w:val="00232760"/>
    <w:rsid w:val="00232DA4"/>
    <w:rsid w:val="00234636"/>
    <w:rsid w:val="0024036B"/>
    <w:rsid w:val="00240FC4"/>
    <w:rsid w:val="002410B2"/>
    <w:rsid w:val="00243652"/>
    <w:rsid w:val="00245F55"/>
    <w:rsid w:val="00250ED0"/>
    <w:rsid w:val="00250EF7"/>
    <w:rsid w:val="002560D9"/>
    <w:rsid w:val="002571AD"/>
    <w:rsid w:val="00257A52"/>
    <w:rsid w:val="0026306A"/>
    <w:rsid w:val="00263DFB"/>
    <w:rsid w:val="00264472"/>
    <w:rsid w:val="00265E82"/>
    <w:rsid w:val="00267D64"/>
    <w:rsid w:val="00270D8E"/>
    <w:rsid w:val="002740BC"/>
    <w:rsid w:val="00274173"/>
    <w:rsid w:val="00275A33"/>
    <w:rsid w:val="0027680D"/>
    <w:rsid w:val="00276A27"/>
    <w:rsid w:val="00277E49"/>
    <w:rsid w:val="00280B96"/>
    <w:rsid w:val="00280E48"/>
    <w:rsid w:val="00283FEF"/>
    <w:rsid w:val="00290042"/>
    <w:rsid w:val="002902A4"/>
    <w:rsid w:val="00290A51"/>
    <w:rsid w:val="0029103B"/>
    <w:rsid w:val="00292370"/>
    <w:rsid w:val="00294A4E"/>
    <w:rsid w:val="00295216"/>
    <w:rsid w:val="0029524D"/>
    <w:rsid w:val="0029597A"/>
    <w:rsid w:val="002965E3"/>
    <w:rsid w:val="00297229"/>
    <w:rsid w:val="002A090C"/>
    <w:rsid w:val="002A1B40"/>
    <w:rsid w:val="002A2C13"/>
    <w:rsid w:val="002A64EC"/>
    <w:rsid w:val="002A6E8A"/>
    <w:rsid w:val="002A6FA3"/>
    <w:rsid w:val="002A7040"/>
    <w:rsid w:val="002A7DA2"/>
    <w:rsid w:val="002B25F2"/>
    <w:rsid w:val="002B26A0"/>
    <w:rsid w:val="002B3D11"/>
    <w:rsid w:val="002B424B"/>
    <w:rsid w:val="002B6BD0"/>
    <w:rsid w:val="002B7A5A"/>
    <w:rsid w:val="002C2F75"/>
    <w:rsid w:val="002C36F8"/>
    <w:rsid w:val="002C3814"/>
    <w:rsid w:val="002C56D9"/>
    <w:rsid w:val="002C5D0A"/>
    <w:rsid w:val="002D0263"/>
    <w:rsid w:val="002D2183"/>
    <w:rsid w:val="002D24AC"/>
    <w:rsid w:val="002D36ED"/>
    <w:rsid w:val="002D436B"/>
    <w:rsid w:val="002D508E"/>
    <w:rsid w:val="002D5C9A"/>
    <w:rsid w:val="002D7779"/>
    <w:rsid w:val="002D7CA4"/>
    <w:rsid w:val="002E16BE"/>
    <w:rsid w:val="002E341E"/>
    <w:rsid w:val="002E4399"/>
    <w:rsid w:val="002E5A3C"/>
    <w:rsid w:val="002E6421"/>
    <w:rsid w:val="002E68EC"/>
    <w:rsid w:val="002E76F0"/>
    <w:rsid w:val="002F30D5"/>
    <w:rsid w:val="002F52E6"/>
    <w:rsid w:val="002F6364"/>
    <w:rsid w:val="00300822"/>
    <w:rsid w:val="00302A40"/>
    <w:rsid w:val="00304569"/>
    <w:rsid w:val="00304C8F"/>
    <w:rsid w:val="0030581B"/>
    <w:rsid w:val="00306546"/>
    <w:rsid w:val="00307699"/>
    <w:rsid w:val="00311EF8"/>
    <w:rsid w:val="00313772"/>
    <w:rsid w:val="0031400F"/>
    <w:rsid w:val="0031455B"/>
    <w:rsid w:val="00315295"/>
    <w:rsid w:val="00317667"/>
    <w:rsid w:val="00317F4A"/>
    <w:rsid w:val="00324E40"/>
    <w:rsid w:val="003251E1"/>
    <w:rsid w:val="0032584F"/>
    <w:rsid w:val="00325C60"/>
    <w:rsid w:val="00326043"/>
    <w:rsid w:val="00326948"/>
    <w:rsid w:val="00327E36"/>
    <w:rsid w:val="00330E1A"/>
    <w:rsid w:val="003318A7"/>
    <w:rsid w:val="00332AA6"/>
    <w:rsid w:val="0033429A"/>
    <w:rsid w:val="00335851"/>
    <w:rsid w:val="003371CB"/>
    <w:rsid w:val="0033725D"/>
    <w:rsid w:val="00340692"/>
    <w:rsid w:val="003422CA"/>
    <w:rsid w:val="0034273F"/>
    <w:rsid w:val="00342D49"/>
    <w:rsid w:val="00344C6A"/>
    <w:rsid w:val="00345053"/>
    <w:rsid w:val="0034586D"/>
    <w:rsid w:val="00346B9A"/>
    <w:rsid w:val="003530B8"/>
    <w:rsid w:val="00353C10"/>
    <w:rsid w:val="0035477F"/>
    <w:rsid w:val="0035527D"/>
    <w:rsid w:val="003561ED"/>
    <w:rsid w:val="00356E95"/>
    <w:rsid w:val="00360728"/>
    <w:rsid w:val="00362662"/>
    <w:rsid w:val="00362D75"/>
    <w:rsid w:val="00365115"/>
    <w:rsid w:val="00372F79"/>
    <w:rsid w:val="00375420"/>
    <w:rsid w:val="00375BD0"/>
    <w:rsid w:val="0037622F"/>
    <w:rsid w:val="003806D5"/>
    <w:rsid w:val="0038074E"/>
    <w:rsid w:val="003808DF"/>
    <w:rsid w:val="003830FA"/>
    <w:rsid w:val="0038468F"/>
    <w:rsid w:val="00384E19"/>
    <w:rsid w:val="00386B69"/>
    <w:rsid w:val="00390DA6"/>
    <w:rsid w:val="00391031"/>
    <w:rsid w:val="00391536"/>
    <w:rsid w:val="00391B84"/>
    <w:rsid w:val="00392512"/>
    <w:rsid w:val="0039305E"/>
    <w:rsid w:val="00393689"/>
    <w:rsid w:val="003951EE"/>
    <w:rsid w:val="00395232"/>
    <w:rsid w:val="00396891"/>
    <w:rsid w:val="003968F5"/>
    <w:rsid w:val="00397149"/>
    <w:rsid w:val="003A014B"/>
    <w:rsid w:val="003A1951"/>
    <w:rsid w:val="003A2810"/>
    <w:rsid w:val="003A2DD3"/>
    <w:rsid w:val="003A3E18"/>
    <w:rsid w:val="003A6653"/>
    <w:rsid w:val="003A6FA0"/>
    <w:rsid w:val="003A7CD0"/>
    <w:rsid w:val="003B05E4"/>
    <w:rsid w:val="003B11ED"/>
    <w:rsid w:val="003B21E2"/>
    <w:rsid w:val="003B2FA1"/>
    <w:rsid w:val="003B4B0E"/>
    <w:rsid w:val="003B4F79"/>
    <w:rsid w:val="003B7AC3"/>
    <w:rsid w:val="003B7D67"/>
    <w:rsid w:val="003C4D46"/>
    <w:rsid w:val="003C78A7"/>
    <w:rsid w:val="003C7A45"/>
    <w:rsid w:val="003D0412"/>
    <w:rsid w:val="003D221F"/>
    <w:rsid w:val="003D2D11"/>
    <w:rsid w:val="003D588F"/>
    <w:rsid w:val="003D5B00"/>
    <w:rsid w:val="003D73AA"/>
    <w:rsid w:val="003E16BB"/>
    <w:rsid w:val="003E37A9"/>
    <w:rsid w:val="003E3AA5"/>
    <w:rsid w:val="003E456D"/>
    <w:rsid w:val="003E6D3D"/>
    <w:rsid w:val="003E72C5"/>
    <w:rsid w:val="003E7BD4"/>
    <w:rsid w:val="003F0494"/>
    <w:rsid w:val="003F0520"/>
    <w:rsid w:val="003F1550"/>
    <w:rsid w:val="003F1D0C"/>
    <w:rsid w:val="003F2A6F"/>
    <w:rsid w:val="003F51FE"/>
    <w:rsid w:val="003F5662"/>
    <w:rsid w:val="003F58EF"/>
    <w:rsid w:val="003F5ECB"/>
    <w:rsid w:val="003F66F1"/>
    <w:rsid w:val="003F7430"/>
    <w:rsid w:val="004013E3"/>
    <w:rsid w:val="004023E8"/>
    <w:rsid w:val="004035D6"/>
    <w:rsid w:val="00406593"/>
    <w:rsid w:val="004073DC"/>
    <w:rsid w:val="00414732"/>
    <w:rsid w:val="00414EF7"/>
    <w:rsid w:val="00415262"/>
    <w:rsid w:val="004159BA"/>
    <w:rsid w:val="004206F4"/>
    <w:rsid w:val="00420D4B"/>
    <w:rsid w:val="0042167A"/>
    <w:rsid w:val="0042343A"/>
    <w:rsid w:val="004259A4"/>
    <w:rsid w:val="0043058D"/>
    <w:rsid w:val="00431662"/>
    <w:rsid w:val="004320F2"/>
    <w:rsid w:val="0043351F"/>
    <w:rsid w:val="00433B80"/>
    <w:rsid w:val="00434498"/>
    <w:rsid w:val="00434AE2"/>
    <w:rsid w:val="00437025"/>
    <w:rsid w:val="004424EE"/>
    <w:rsid w:val="004462C2"/>
    <w:rsid w:val="00447383"/>
    <w:rsid w:val="00450D3C"/>
    <w:rsid w:val="00450EED"/>
    <w:rsid w:val="004526A6"/>
    <w:rsid w:val="004535F4"/>
    <w:rsid w:val="00454E8C"/>
    <w:rsid w:val="00455B02"/>
    <w:rsid w:val="00461123"/>
    <w:rsid w:val="00461CA3"/>
    <w:rsid w:val="004627F8"/>
    <w:rsid w:val="00463324"/>
    <w:rsid w:val="004641D1"/>
    <w:rsid w:val="00465C1F"/>
    <w:rsid w:val="00466578"/>
    <w:rsid w:val="0046664E"/>
    <w:rsid w:val="00467514"/>
    <w:rsid w:val="00467DFB"/>
    <w:rsid w:val="0047206B"/>
    <w:rsid w:val="004720FC"/>
    <w:rsid w:val="00472E3E"/>
    <w:rsid w:val="00475B04"/>
    <w:rsid w:val="004762A7"/>
    <w:rsid w:val="00476E41"/>
    <w:rsid w:val="00480793"/>
    <w:rsid w:val="00480B40"/>
    <w:rsid w:val="00480C8C"/>
    <w:rsid w:val="00480CB7"/>
    <w:rsid w:val="0048440A"/>
    <w:rsid w:val="00484457"/>
    <w:rsid w:val="00486171"/>
    <w:rsid w:val="0048623D"/>
    <w:rsid w:val="00487000"/>
    <w:rsid w:val="004912F5"/>
    <w:rsid w:val="00492A3A"/>
    <w:rsid w:val="00495A06"/>
    <w:rsid w:val="00495C8F"/>
    <w:rsid w:val="00497E64"/>
    <w:rsid w:val="004A0B81"/>
    <w:rsid w:val="004A289A"/>
    <w:rsid w:val="004A4DD1"/>
    <w:rsid w:val="004A4E62"/>
    <w:rsid w:val="004B060E"/>
    <w:rsid w:val="004B27A7"/>
    <w:rsid w:val="004B2BCB"/>
    <w:rsid w:val="004B5518"/>
    <w:rsid w:val="004B5C7C"/>
    <w:rsid w:val="004B70F4"/>
    <w:rsid w:val="004B73A4"/>
    <w:rsid w:val="004B7CE5"/>
    <w:rsid w:val="004B7FD5"/>
    <w:rsid w:val="004C4B1C"/>
    <w:rsid w:val="004C509E"/>
    <w:rsid w:val="004C7C05"/>
    <w:rsid w:val="004D103B"/>
    <w:rsid w:val="004D1049"/>
    <w:rsid w:val="004D2135"/>
    <w:rsid w:val="004D2BBC"/>
    <w:rsid w:val="004D684A"/>
    <w:rsid w:val="004D7D48"/>
    <w:rsid w:val="004E00A8"/>
    <w:rsid w:val="004E216E"/>
    <w:rsid w:val="004E3DBA"/>
    <w:rsid w:val="004E44CB"/>
    <w:rsid w:val="004E4A29"/>
    <w:rsid w:val="004E4C12"/>
    <w:rsid w:val="004E508E"/>
    <w:rsid w:val="004E5A48"/>
    <w:rsid w:val="004E5FD7"/>
    <w:rsid w:val="004E6944"/>
    <w:rsid w:val="004F08CD"/>
    <w:rsid w:val="004F0CA6"/>
    <w:rsid w:val="004F1403"/>
    <w:rsid w:val="004F3EFF"/>
    <w:rsid w:val="004F4D72"/>
    <w:rsid w:val="004F50D7"/>
    <w:rsid w:val="004F6C83"/>
    <w:rsid w:val="00503F1D"/>
    <w:rsid w:val="005041A6"/>
    <w:rsid w:val="00504D18"/>
    <w:rsid w:val="00505BF0"/>
    <w:rsid w:val="00511981"/>
    <w:rsid w:val="00511BC3"/>
    <w:rsid w:val="005129B9"/>
    <w:rsid w:val="005166AC"/>
    <w:rsid w:val="00516945"/>
    <w:rsid w:val="00517658"/>
    <w:rsid w:val="00520474"/>
    <w:rsid w:val="00520655"/>
    <w:rsid w:val="00523671"/>
    <w:rsid w:val="00524A3C"/>
    <w:rsid w:val="0052622F"/>
    <w:rsid w:val="00530465"/>
    <w:rsid w:val="00531015"/>
    <w:rsid w:val="00532ED3"/>
    <w:rsid w:val="00535253"/>
    <w:rsid w:val="005360D2"/>
    <w:rsid w:val="00536B22"/>
    <w:rsid w:val="005372AB"/>
    <w:rsid w:val="005414E7"/>
    <w:rsid w:val="00541A8D"/>
    <w:rsid w:val="00541AB0"/>
    <w:rsid w:val="005425D4"/>
    <w:rsid w:val="00546BF6"/>
    <w:rsid w:val="0054791E"/>
    <w:rsid w:val="00552E68"/>
    <w:rsid w:val="0055338B"/>
    <w:rsid w:val="0055514D"/>
    <w:rsid w:val="00555318"/>
    <w:rsid w:val="00556A36"/>
    <w:rsid w:val="00556ED9"/>
    <w:rsid w:val="0056053E"/>
    <w:rsid w:val="00560AC9"/>
    <w:rsid w:val="00560EC4"/>
    <w:rsid w:val="0056183B"/>
    <w:rsid w:val="00563AF3"/>
    <w:rsid w:val="005656A2"/>
    <w:rsid w:val="00565BC1"/>
    <w:rsid w:val="005672E0"/>
    <w:rsid w:val="00567373"/>
    <w:rsid w:val="005710A5"/>
    <w:rsid w:val="00572EA7"/>
    <w:rsid w:val="00572F91"/>
    <w:rsid w:val="00573327"/>
    <w:rsid w:val="00573591"/>
    <w:rsid w:val="0057578E"/>
    <w:rsid w:val="00580447"/>
    <w:rsid w:val="00581AC8"/>
    <w:rsid w:val="00583665"/>
    <w:rsid w:val="00583E80"/>
    <w:rsid w:val="00585616"/>
    <w:rsid w:val="00585D02"/>
    <w:rsid w:val="00586C58"/>
    <w:rsid w:val="00590ED0"/>
    <w:rsid w:val="00591AE8"/>
    <w:rsid w:val="00593BC9"/>
    <w:rsid w:val="00594033"/>
    <w:rsid w:val="0059419B"/>
    <w:rsid w:val="005959D8"/>
    <w:rsid w:val="00596295"/>
    <w:rsid w:val="0059635B"/>
    <w:rsid w:val="00596B2C"/>
    <w:rsid w:val="00597797"/>
    <w:rsid w:val="005A1847"/>
    <w:rsid w:val="005A2057"/>
    <w:rsid w:val="005A26D0"/>
    <w:rsid w:val="005A44F3"/>
    <w:rsid w:val="005A653C"/>
    <w:rsid w:val="005A7BE6"/>
    <w:rsid w:val="005B015F"/>
    <w:rsid w:val="005B19BE"/>
    <w:rsid w:val="005B3A0B"/>
    <w:rsid w:val="005B4453"/>
    <w:rsid w:val="005B5367"/>
    <w:rsid w:val="005C06B2"/>
    <w:rsid w:val="005C1915"/>
    <w:rsid w:val="005C547B"/>
    <w:rsid w:val="005C6B36"/>
    <w:rsid w:val="005C7273"/>
    <w:rsid w:val="005C7C07"/>
    <w:rsid w:val="005D0ECC"/>
    <w:rsid w:val="005D1EB8"/>
    <w:rsid w:val="005D1F25"/>
    <w:rsid w:val="005D29FB"/>
    <w:rsid w:val="005D3A65"/>
    <w:rsid w:val="005D5076"/>
    <w:rsid w:val="005D6F3C"/>
    <w:rsid w:val="005D7AC0"/>
    <w:rsid w:val="005E0D23"/>
    <w:rsid w:val="005E1409"/>
    <w:rsid w:val="005E245A"/>
    <w:rsid w:val="005E284B"/>
    <w:rsid w:val="005E3D16"/>
    <w:rsid w:val="005E43DD"/>
    <w:rsid w:val="005E6978"/>
    <w:rsid w:val="005E6B99"/>
    <w:rsid w:val="005E6D14"/>
    <w:rsid w:val="005E6DF0"/>
    <w:rsid w:val="005E7C8C"/>
    <w:rsid w:val="005F06FC"/>
    <w:rsid w:val="005F2860"/>
    <w:rsid w:val="005F4517"/>
    <w:rsid w:val="005F5A11"/>
    <w:rsid w:val="005F6CE6"/>
    <w:rsid w:val="00600BB4"/>
    <w:rsid w:val="0060163F"/>
    <w:rsid w:val="006023A4"/>
    <w:rsid w:val="00603EB1"/>
    <w:rsid w:val="00605478"/>
    <w:rsid w:val="0060585D"/>
    <w:rsid w:val="0061228A"/>
    <w:rsid w:val="0061522D"/>
    <w:rsid w:val="00616F74"/>
    <w:rsid w:val="00620154"/>
    <w:rsid w:val="00620981"/>
    <w:rsid w:val="00621267"/>
    <w:rsid w:val="0062529B"/>
    <w:rsid w:val="00625487"/>
    <w:rsid w:val="00625B53"/>
    <w:rsid w:val="0063130D"/>
    <w:rsid w:val="00634157"/>
    <w:rsid w:val="00634A49"/>
    <w:rsid w:val="006410CA"/>
    <w:rsid w:val="006414AF"/>
    <w:rsid w:val="00642657"/>
    <w:rsid w:val="00643B8E"/>
    <w:rsid w:val="006443AD"/>
    <w:rsid w:val="00647077"/>
    <w:rsid w:val="0065013E"/>
    <w:rsid w:val="006519C2"/>
    <w:rsid w:val="00652502"/>
    <w:rsid w:val="006526EA"/>
    <w:rsid w:val="00652FCE"/>
    <w:rsid w:val="006552ED"/>
    <w:rsid w:val="00656BF8"/>
    <w:rsid w:val="006609FC"/>
    <w:rsid w:val="0066179B"/>
    <w:rsid w:val="00661F1F"/>
    <w:rsid w:val="006633C9"/>
    <w:rsid w:val="0066655C"/>
    <w:rsid w:val="00667AE0"/>
    <w:rsid w:val="00670C2F"/>
    <w:rsid w:val="006717DB"/>
    <w:rsid w:val="00671BBD"/>
    <w:rsid w:val="00672BC7"/>
    <w:rsid w:val="00672DEC"/>
    <w:rsid w:val="00672EB4"/>
    <w:rsid w:val="006746CD"/>
    <w:rsid w:val="00675653"/>
    <w:rsid w:val="0067597C"/>
    <w:rsid w:val="00676CB6"/>
    <w:rsid w:val="00680DCA"/>
    <w:rsid w:val="00681180"/>
    <w:rsid w:val="006816DB"/>
    <w:rsid w:val="00682F6B"/>
    <w:rsid w:val="00684E81"/>
    <w:rsid w:val="00686216"/>
    <w:rsid w:val="0068727E"/>
    <w:rsid w:val="00687D47"/>
    <w:rsid w:val="0069101C"/>
    <w:rsid w:val="00691B22"/>
    <w:rsid w:val="00692884"/>
    <w:rsid w:val="00692A7A"/>
    <w:rsid w:val="006950E6"/>
    <w:rsid w:val="00697E04"/>
    <w:rsid w:val="006A2A8C"/>
    <w:rsid w:val="006A2E4F"/>
    <w:rsid w:val="006A4DFB"/>
    <w:rsid w:val="006A5278"/>
    <w:rsid w:val="006A76AC"/>
    <w:rsid w:val="006B2C0E"/>
    <w:rsid w:val="006B34C7"/>
    <w:rsid w:val="006B5AE1"/>
    <w:rsid w:val="006B67F9"/>
    <w:rsid w:val="006B77B7"/>
    <w:rsid w:val="006B7FC8"/>
    <w:rsid w:val="006C06FD"/>
    <w:rsid w:val="006C0DE8"/>
    <w:rsid w:val="006C2803"/>
    <w:rsid w:val="006C2DB7"/>
    <w:rsid w:val="006C50A2"/>
    <w:rsid w:val="006C7D96"/>
    <w:rsid w:val="006D0BCE"/>
    <w:rsid w:val="006D1A6E"/>
    <w:rsid w:val="006D2380"/>
    <w:rsid w:val="006D2A5C"/>
    <w:rsid w:val="006D2E8A"/>
    <w:rsid w:val="006D65ED"/>
    <w:rsid w:val="006D695A"/>
    <w:rsid w:val="006D7269"/>
    <w:rsid w:val="006E3099"/>
    <w:rsid w:val="006E3A4C"/>
    <w:rsid w:val="006E48DB"/>
    <w:rsid w:val="006E5A28"/>
    <w:rsid w:val="006E5B3B"/>
    <w:rsid w:val="006E6112"/>
    <w:rsid w:val="006E70D1"/>
    <w:rsid w:val="006F0C5B"/>
    <w:rsid w:val="006F0DB4"/>
    <w:rsid w:val="006F10B8"/>
    <w:rsid w:val="006F1397"/>
    <w:rsid w:val="006F1B11"/>
    <w:rsid w:val="006F20F4"/>
    <w:rsid w:val="006F2FAD"/>
    <w:rsid w:val="006F3279"/>
    <w:rsid w:val="006F3C9C"/>
    <w:rsid w:val="006F5054"/>
    <w:rsid w:val="006F5960"/>
    <w:rsid w:val="006F7AB3"/>
    <w:rsid w:val="006F7E89"/>
    <w:rsid w:val="007033E9"/>
    <w:rsid w:val="0070434E"/>
    <w:rsid w:val="007068F2"/>
    <w:rsid w:val="0070706E"/>
    <w:rsid w:val="00707439"/>
    <w:rsid w:val="00707EB4"/>
    <w:rsid w:val="007111E3"/>
    <w:rsid w:val="0071154E"/>
    <w:rsid w:val="00711565"/>
    <w:rsid w:val="007115F9"/>
    <w:rsid w:val="007118B2"/>
    <w:rsid w:val="00713D98"/>
    <w:rsid w:val="00714DDA"/>
    <w:rsid w:val="007152D7"/>
    <w:rsid w:val="0071700E"/>
    <w:rsid w:val="00723C0D"/>
    <w:rsid w:val="007253B3"/>
    <w:rsid w:val="00726CD4"/>
    <w:rsid w:val="00727597"/>
    <w:rsid w:val="00730C29"/>
    <w:rsid w:val="00733A29"/>
    <w:rsid w:val="00736195"/>
    <w:rsid w:val="007365CD"/>
    <w:rsid w:val="00736E0A"/>
    <w:rsid w:val="007370A0"/>
    <w:rsid w:val="00737642"/>
    <w:rsid w:val="00737722"/>
    <w:rsid w:val="00737942"/>
    <w:rsid w:val="00737A1C"/>
    <w:rsid w:val="00741E37"/>
    <w:rsid w:val="00742181"/>
    <w:rsid w:val="0074271A"/>
    <w:rsid w:val="00742ED9"/>
    <w:rsid w:val="007433F4"/>
    <w:rsid w:val="00743E1E"/>
    <w:rsid w:val="00744910"/>
    <w:rsid w:val="00746287"/>
    <w:rsid w:val="00747068"/>
    <w:rsid w:val="00747D66"/>
    <w:rsid w:val="00754C1D"/>
    <w:rsid w:val="00756DC6"/>
    <w:rsid w:val="007605E0"/>
    <w:rsid w:val="0076203A"/>
    <w:rsid w:val="00762CED"/>
    <w:rsid w:val="00763079"/>
    <w:rsid w:val="007633CA"/>
    <w:rsid w:val="007633F0"/>
    <w:rsid w:val="007636FC"/>
    <w:rsid w:val="0076385F"/>
    <w:rsid w:val="00764278"/>
    <w:rsid w:val="0076429A"/>
    <w:rsid w:val="00764DE7"/>
    <w:rsid w:val="00764FEF"/>
    <w:rsid w:val="007652D0"/>
    <w:rsid w:val="00765673"/>
    <w:rsid w:val="007659D7"/>
    <w:rsid w:val="007665C4"/>
    <w:rsid w:val="007667EF"/>
    <w:rsid w:val="00767324"/>
    <w:rsid w:val="0077062D"/>
    <w:rsid w:val="00770F9F"/>
    <w:rsid w:val="007717E7"/>
    <w:rsid w:val="0077215C"/>
    <w:rsid w:val="00772641"/>
    <w:rsid w:val="007741E5"/>
    <w:rsid w:val="007757AF"/>
    <w:rsid w:val="00776338"/>
    <w:rsid w:val="00776592"/>
    <w:rsid w:val="00776CA1"/>
    <w:rsid w:val="00777CF7"/>
    <w:rsid w:val="007809AA"/>
    <w:rsid w:val="00780DF6"/>
    <w:rsid w:val="00781D22"/>
    <w:rsid w:val="00787945"/>
    <w:rsid w:val="007879F1"/>
    <w:rsid w:val="0079143F"/>
    <w:rsid w:val="00791BB6"/>
    <w:rsid w:val="0079235E"/>
    <w:rsid w:val="00792D18"/>
    <w:rsid w:val="0079708A"/>
    <w:rsid w:val="007A166C"/>
    <w:rsid w:val="007A427B"/>
    <w:rsid w:val="007A47B1"/>
    <w:rsid w:val="007A4D6F"/>
    <w:rsid w:val="007A56D8"/>
    <w:rsid w:val="007A5A92"/>
    <w:rsid w:val="007A6408"/>
    <w:rsid w:val="007A6A02"/>
    <w:rsid w:val="007A6F4A"/>
    <w:rsid w:val="007B0121"/>
    <w:rsid w:val="007B1672"/>
    <w:rsid w:val="007B3DCE"/>
    <w:rsid w:val="007B3FA3"/>
    <w:rsid w:val="007B44E5"/>
    <w:rsid w:val="007B5605"/>
    <w:rsid w:val="007C0F9D"/>
    <w:rsid w:val="007C115D"/>
    <w:rsid w:val="007C3076"/>
    <w:rsid w:val="007C3AAB"/>
    <w:rsid w:val="007C4A58"/>
    <w:rsid w:val="007C6792"/>
    <w:rsid w:val="007C7C9A"/>
    <w:rsid w:val="007D0EB8"/>
    <w:rsid w:val="007D5597"/>
    <w:rsid w:val="007D742D"/>
    <w:rsid w:val="007D7558"/>
    <w:rsid w:val="007E346E"/>
    <w:rsid w:val="007E34BE"/>
    <w:rsid w:val="007E3870"/>
    <w:rsid w:val="007E4948"/>
    <w:rsid w:val="007E4B5C"/>
    <w:rsid w:val="007E62EB"/>
    <w:rsid w:val="007E6623"/>
    <w:rsid w:val="007E7250"/>
    <w:rsid w:val="007F0C2C"/>
    <w:rsid w:val="007F2590"/>
    <w:rsid w:val="007F33A4"/>
    <w:rsid w:val="007F4769"/>
    <w:rsid w:val="007F4CE8"/>
    <w:rsid w:val="007F581F"/>
    <w:rsid w:val="007F79C6"/>
    <w:rsid w:val="007F7D9E"/>
    <w:rsid w:val="00800021"/>
    <w:rsid w:val="00801505"/>
    <w:rsid w:val="0080153D"/>
    <w:rsid w:val="008046B9"/>
    <w:rsid w:val="008073A3"/>
    <w:rsid w:val="00810D92"/>
    <w:rsid w:val="00811680"/>
    <w:rsid w:val="00811C92"/>
    <w:rsid w:val="008120FA"/>
    <w:rsid w:val="008123B0"/>
    <w:rsid w:val="00813A19"/>
    <w:rsid w:val="00813FB0"/>
    <w:rsid w:val="00815395"/>
    <w:rsid w:val="008160BD"/>
    <w:rsid w:val="00817A81"/>
    <w:rsid w:val="008202E6"/>
    <w:rsid w:val="008207BD"/>
    <w:rsid w:val="00820D35"/>
    <w:rsid w:val="008229AC"/>
    <w:rsid w:val="0082554E"/>
    <w:rsid w:val="0082593C"/>
    <w:rsid w:val="0083001D"/>
    <w:rsid w:val="00830DA8"/>
    <w:rsid w:val="008327E3"/>
    <w:rsid w:val="00832811"/>
    <w:rsid w:val="00832F70"/>
    <w:rsid w:val="00834399"/>
    <w:rsid w:val="00834859"/>
    <w:rsid w:val="008349E3"/>
    <w:rsid w:val="00834C7D"/>
    <w:rsid w:val="0083507A"/>
    <w:rsid w:val="00837952"/>
    <w:rsid w:val="00837CD5"/>
    <w:rsid w:val="008423E9"/>
    <w:rsid w:val="00843C8F"/>
    <w:rsid w:val="00843F18"/>
    <w:rsid w:val="008443F9"/>
    <w:rsid w:val="00846633"/>
    <w:rsid w:val="00851080"/>
    <w:rsid w:val="00851A16"/>
    <w:rsid w:val="008540FD"/>
    <w:rsid w:val="00856496"/>
    <w:rsid w:val="00857491"/>
    <w:rsid w:val="00860831"/>
    <w:rsid w:val="00860B11"/>
    <w:rsid w:val="00861D75"/>
    <w:rsid w:val="00864305"/>
    <w:rsid w:val="00873643"/>
    <w:rsid w:val="008774F9"/>
    <w:rsid w:val="00877EBE"/>
    <w:rsid w:val="00884954"/>
    <w:rsid w:val="00885584"/>
    <w:rsid w:val="008909A1"/>
    <w:rsid w:val="00890A46"/>
    <w:rsid w:val="008912D0"/>
    <w:rsid w:val="00891B05"/>
    <w:rsid w:val="00891E3C"/>
    <w:rsid w:val="008934D6"/>
    <w:rsid w:val="00894A96"/>
    <w:rsid w:val="00897DF8"/>
    <w:rsid w:val="008A1EC4"/>
    <w:rsid w:val="008A25D5"/>
    <w:rsid w:val="008A4384"/>
    <w:rsid w:val="008A536B"/>
    <w:rsid w:val="008A56E5"/>
    <w:rsid w:val="008A79AE"/>
    <w:rsid w:val="008B1432"/>
    <w:rsid w:val="008B1AF1"/>
    <w:rsid w:val="008B1E23"/>
    <w:rsid w:val="008B47ED"/>
    <w:rsid w:val="008B522C"/>
    <w:rsid w:val="008B7291"/>
    <w:rsid w:val="008B73EC"/>
    <w:rsid w:val="008B7F0C"/>
    <w:rsid w:val="008C1BFD"/>
    <w:rsid w:val="008C3669"/>
    <w:rsid w:val="008C3E21"/>
    <w:rsid w:val="008C5199"/>
    <w:rsid w:val="008C794B"/>
    <w:rsid w:val="008C7FAD"/>
    <w:rsid w:val="008D0F1D"/>
    <w:rsid w:val="008D1CBC"/>
    <w:rsid w:val="008D28ED"/>
    <w:rsid w:val="008D3C4B"/>
    <w:rsid w:val="008D55E8"/>
    <w:rsid w:val="008D5F3A"/>
    <w:rsid w:val="008D7E85"/>
    <w:rsid w:val="008D7FA2"/>
    <w:rsid w:val="008E0D1B"/>
    <w:rsid w:val="008E29C3"/>
    <w:rsid w:val="008E2CFE"/>
    <w:rsid w:val="008E4766"/>
    <w:rsid w:val="008E6AFA"/>
    <w:rsid w:val="008E6FA1"/>
    <w:rsid w:val="008E72AE"/>
    <w:rsid w:val="008F0028"/>
    <w:rsid w:val="008F0ABC"/>
    <w:rsid w:val="008F0E9F"/>
    <w:rsid w:val="008F24B4"/>
    <w:rsid w:val="009027FF"/>
    <w:rsid w:val="00903094"/>
    <w:rsid w:val="0090524D"/>
    <w:rsid w:val="00910684"/>
    <w:rsid w:val="00911189"/>
    <w:rsid w:val="00911C9A"/>
    <w:rsid w:val="0091207B"/>
    <w:rsid w:val="009122B0"/>
    <w:rsid w:val="00912B49"/>
    <w:rsid w:val="00912E7C"/>
    <w:rsid w:val="00913985"/>
    <w:rsid w:val="00915795"/>
    <w:rsid w:val="00915CA8"/>
    <w:rsid w:val="00916360"/>
    <w:rsid w:val="00916538"/>
    <w:rsid w:val="00917198"/>
    <w:rsid w:val="0092010A"/>
    <w:rsid w:val="009221BE"/>
    <w:rsid w:val="0092414A"/>
    <w:rsid w:val="009242E8"/>
    <w:rsid w:val="00924630"/>
    <w:rsid w:val="0093148E"/>
    <w:rsid w:val="00933B64"/>
    <w:rsid w:val="009352A7"/>
    <w:rsid w:val="009359E8"/>
    <w:rsid w:val="00936EAC"/>
    <w:rsid w:val="00937488"/>
    <w:rsid w:val="009410F3"/>
    <w:rsid w:val="00941810"/>
    <w:rsid w:val="00942DB6"/>
    <w:rsid w:val="0094400E"/>
    <w:rsid w:val="00944D2F"/>
    <w:rsid w:val="00944D46"/>
    <w:rsid w:val="00946869"/>
    <w:rsid w:val="00947488"/>
    <w:rsid w:val="00952377"/>
    <w:rsid w:val="00952950"/>
    <w:rsid w:val="00960B15"/>
    <w:rsid w:val="0096118D"/>
    <w:rsid w:val="00962B29"/>
    <w:rsid w:val="00963120"/>
    <w:rsid w:val="00964D19"/>
    <w:rsid w:val="0096712A"/>
    <w:rsid w:val="009703EC"/>
    <w:rsid w:val="00970C34"/>
    <w:rsid w:val="0097106F"/>
    <w:rsid w:val="00972289"/>
    <w:rsid w:val="00973B3D"/>
    <w:rsid w:val="00974111"/>
    <w:rsid w:val="009743BE"/>
    <w:rsid w:val="00974544"/>
    <w:rsid w:val="00975094"/>
    <w:rsid w:val="00975BAF"/>
    <w:rsid w:val="009775D6"/>
    <w:rsid w:val="00980655"/>
    <w:rsid w:val="00980B2E"/>
    <w:rsid w:val="00980D0E"/>
    <w:rsid w:val="0098149A"/>
    <w:rsid w:val="00981C68"/>
    <w:rsid w:val="009827ED"/>
    <w:rsid w:val="00982D85"/>
    <w:rsid w:val="009834EE"/>
    <w:rsid w:val="009841FA"/>
    <w:rsid w:val="00984A71"/>
    <w:rsid w:val="009854DE"/>
    <w:rsid w:val="00986E2C"/>
    <w:rsid w:val="009872A1"/>
    <w:rsid w:val="009901C2"/>
    <w:rsid w:val="00990D59"/>
    <w:rsid w:val="00992626"/>
    <w:rsid w:val="00992870"/>
    <w:rsid w:val="0099390F"/>
    <w:rsid w:val="00994868"/>
    <w:rsid w:val="009961EF"/>
    <w:rsid w:val="0099626C"/>
    <w:rsid w:val="009972FB"/>
    <w:rsid w:val="00997DCF"/>
    <w:rsid w:val="00997FDC"/>
    <w:rsid w:val="009A01C6"/>
    <w:rsid w:val="009A179E"/>
    <w:rsid w:val="009A2035"/>
    <w:rsid w:val="009A3BA4"/>
    <w:rsid w:val="009A496C"/>
    <w:rsid w:val="009A6242"/>
    <w:rsid w:val="009B27B5"/>
    <w:rsid w:val="009B47BF"/>
    <w:rsid w:val="009C1360"/>
    <w:rsid w:val="009C254D"/>
    <w:rsid w:val="009C5B9E"/>
    <w:rsid w:val="009C7563"/>
    <w:rsid w:val="009C797A"/>
    <w:rsid w:val="009C7CD7"/>
    <w:rsid w:val="009D23B5"/>
    <w:rsid w:val="009D502E"/>
    <w:rsid w:val="009D7572"/>
    <w:rsid w:val="009E06A3"/>
    <w:rsid w:val="009E0730"/>
    <w:rsid w:val="009E2394"/>
    <w:rsid w:val="009E5FC3"/>
    <w:rsid w:val="009F12AD"/>
    <w:rsid w:val="009F165A"/>
    <w:rsid w:val="009F1ACE"/>
    <w:rsid w:val="009F414F"/>
    <w:rsid w:val="009F4A76"/>
    <w:rsid w:val="009F5980"/>
    <w:rsid w:val="009F5FE8"/>
    <w:rsid w:val="009F6159"/>
    <w:rsid w:val="009F7991"/>
    <w:rsid w:val="009F7D8E"/>
    <w:rsid w:val="00A0032D"/>
    <w:rsid w:val="00A018AE"/>
    <w:rsid w:val="00A042E9"/>
    <w:rsid w:val="00A05ABA"/>
    <w:rsid w:val="00A06619"/>
    <w:rsid w:val="00A077FE"/>
    <w:rsid w:val="00A111EB"/>
    <w:rsid w:val="00A11FF9"/>
    <w:rsid w:val="00A1309D"/>
    <w:rsid w:val="00A14BE5"/>
    <w:rsid w:val="00A14CBC"/>
    <w:rsid w:val="00A14F9B"/>
    <w:rsid w:val="00A15E5E"/>
    <w:rsid w:val="00A1607D"/>
    <w:rsid w:val="00A177FA"/>
    <w:rsid w:val="00A27499"/>
    <w:rsid w:val="00A276EF"/>
    <w:rsid w:val="00A30C13"/>
    <w:rsid w:val="00A30EFE"/>
    <w:rsid w:val="00A30F0D"/>
    <w:rsid w:val="00A3283D"/>
    <w:rsid w:val="00A32959"/>
    <w:rsid w:val="00A344AF"/>
    <w:rsid w:val="00A34737"/>
    <w:rsid w:val="00A36333"/>
    <w:rsid w:val="00A374AE"/>
    <w:rsid w:val="00A4072E"/>
    <w:rsid w:val="00A416BF"/>
    <w:rsid w:val="00A43FE9"/>
    <w:rsid w:val="00A45336"/>
    <w:rsid w:val="00A46802"/>
    <w:rsid w:val="00A46CE4"/>
    <w:rsid w:val="00A476FC"/>
    <w:rsid w:val="00A47977"/>
    <w:rsid w:val="00A51708"/>
    <w:rsid w:val="00A519B9"/>
    <w:rsid w:val="00A522E9"/>
    <w:rsid w:val="00A534EB"/>
    <w:rsid w:val="00A56A2D"/>
    <w:rsid w:val="00A5775A"/>
    <w:rsid w:val="00A60815"/>
    <w:rsid w:val="00A61DDA"/>
    <w:rsid w:val="00A61EBA"/>
    <w:rsid w:val="00A6233A"/>
    <w:rsid w:val="00A62500"/>
    <w:rsid w:val="00A62618"/>
    <w:rsid w:val="00A636AD"/>
    <w:rsid w:val="00A637F4"/>
    <w:rsid w:val="00A6384E"/>
    <w:rsid w:val="00A672D7"/>
    <w:rsid w:val="00A74E94"/>
    <w:rsid w:val="00A76DDB"/>
    <w:rsid w:val="00A80C09"/>
    <w:rsid w:val="00A813C3"/>
    <w:rsid w:val="00A817F9"/>
    <w:rsid w:val="00A821D7"/>
    <w:rsid w:val="00A82369"/>
    <w:rsid w:val="00A82471"/>
    <w:rsid w:val="00A824B8"/>
    <w:rsid w:val="00A855A4"/>
    <w:rsid w:val="00A86103"/>
    <w:rsid w:val="00A8659A"/>
    <w:rsid w:val="00A8699D"/>
    <w:rsid w:val="00A86FF5"/>
    <w:rsid w:val="00A8779F"/>
    <w:rsid w:val="00A9001D"/>
    <w:rsid w:val="00A916BC"/>
    <w:rsid w:val="00A93645"/>
    <w:rsid w:val="00A93CF9"/>
    <w:rsid w:val="00A95DAE"/>
    <w:rsid w:val="00A9760A"/>
    <w:rsid w:val="00AA055F"/>
    <w:rsid w:val="00AA1D4C"/>
    <w:rsid w:val="00AA1F92"/>
    <w:rsid w:val="00AA2478"/>
    <w:rsid w:val="00AA2F2B"/>
    <w:rsid w:val="00AA321C"/>
    <w:rsid w:val="00AA65D9"/>
    <w:rsid w:val="00AA7A5A"/>
    <w:rsid w:val="00AB02A3"/>
    <w:rsid w:val="00AB2CCB"/>
    <w:rsid w:val="00AB3A43"/>
    <w:rsid w:val="00AB54FA"/>
    <w:rsid w:val="00AB5D1A"/>
    <w:rsid w:val="00AB7784"/>
    <w:rsid w:val="00AC18C4"/>
    <w:rsid w:val="00AC2559"/>
    <w:rsid w:val="00AC2BB0"/>
    <w:rsid w:val="00AC2BB7"/>
    <w:rsid w:val="00AC3509"/>
    <w:rsid w:val="00AC73BC"/>
    <w:rsid w:val="00AD0925"/>
    <w:rsid w:val="00AD1D66"/>
    <w:rsid w:val="00AD2B31"/>
    <w:rsid w:val="00AD30FF"/>
    <w:rsid w:val="00AD4A6B"/>
    <w:rsid w:val="00AD5435"/>
    <w:rsid w:val="00AD622E"/>
    <w:rsid w:val="00AD7DA4"/>
    <w:rsid w:val="00AD7E88"/>
    <w:rsid w:val="00AE1E01"/>
    <w:rsid w:val="00AE284D"/>
    <w:rsid w:val="00AE3398"/>
    <w:rsid w:val="00AE3DAA"/>
    <w:rsid w:val="00AE4C17"/>
    <w:rsid w:val="00AE5BC7"/>
    <w:rsid w:val="00AE6C64"/>
    <w:rsid w:val="00AE7143"/>
    <w:rsid w:val="00AE7837"/>
    <w:rsid w:val="00AF04A4"/>
    <w:rsid w:val="00AF187F"/>
    <w:rsid w:val="00AF23A0"/>
    <w:rsid w:val="00AF2418"/>
    <w:rsid w:val="00AF3BA1"/>
    <w:rsid w:val="00AF62F3"/>
    <w:rsid w:val="00AF7E52"/>
    <w:rsid w:val="00B00DE1"/>
    <w:rsid w:val="00B00F58"/>
    <w:rsid w:val="00B015B6"/>
    <w:rsid w:val="00B03396"/>
    <w:rsid w:val="00B0441E"/>
    <w:rsid w:val="00B0544E"/>
    <w:rsid w:val="00B05654"/>
    <w:rsid w:val="00B1045F"/>
    <w:rsid w:val="00B117CE"/>
    <w:rsid w:val="00B15265"/>
    <w:rsid w:val="00B15A9D"/>
    <w:rsid w:val="00B20ECB"/>
    <w:rsid w:val="00B24ECC"/>
    <w:rsid w:val="00B27042"/>
    <w:rsid w:val="00B27D23"/>
    <w:rsid w:val="00B30871"/>
    <w:rsid w:val="00B3087C"/>
    <w:rsid w:val="00B30A77"/>
    <w:rsid w:val="00B32D44"/>
    <w:rsid w:val="00B3459F"/>
    <w:rsid w:val="00B35F51"/>
    <w:rsid w:val="00B37860"/>
    <w:rsid w:val="00B40DDD"/>
    <w:rsid w:val="00B4236B"/>
    <w:rsid w:val="00B428F4"/>
    <w:rsid w:val="00B42A9F"/>
    <w:rsid w:val="00B43001"/>
    <w:rsid w:val="00B4576C"/>
    <w:rsid w:val="00B45F87"/>
    <w:rsid w:val="00B467DF"/>
    <w:rsid w:val="00B503D8"/>
    <w:rsid w:val="00B51D8B"/>
    <w:rsid w:val="00B527F5"/>
    <w:rsid w:val="00B545A4"/>
    <w:rsid w:val="00B54644"/>
    <w:rsid w:val="00B5531F"/>
    <w:rsid w:val="00B55DA2"/>
    <w:rsid w:val="00B56732"/>
    <w:rsid w:val="00B57A60"/>
    <w:rsid w:val="00B62BE7"/>
    <w:rsid w:val="00B62C35"/>
    <w:rsid w:val="00B62D0F"/>
    <w:rsid w:val="00B7104A"/>
    <w:rsid w:val="00B72A43"/>
    <w:rsid w:val="00B72B29"/>
    <w:rsid w:val="00B72BB5"/>
    <w:rsid w:val="00B76C68"/>
    <w:rsid w:val="00B80125"/>
    <w:rsid w:val="00B806D7"/>
    <w:rsid w:val="00B815EF"/>
    <w:rsid w:val="00B81DCB"/>
    <w:rsid w:val="00B82ABC"/>
    <w:rsid w:val="00B8391E"/>
    <w:rsid w:val="00B85FD6"/>
    <w:rsid w:val="00B863F1"/>
    <w:rsid w:val="00B92C56"/>
    <w:rsid w:val="00B9422C"/>
    <w:rsid w:val="00B9576B"/>
    <w:rsid w:val="00B97591"/>
    <w:rsid w:val="00B97D51"/>
    <w:rsid w:val="00BA0E8D"/>
    <w:rsid w:val="00BA1FBA"/>
    <w:rsid w:val="00BA303A"/>
    <w:rsid w:val="00BA3FFB"/>
    <w:rsid w:val="00BA4EE1"/>
    <w:rsid w:val="00BA53E9"/>
    <w:rsid w:val="00BA616E"/>
    <w:rsid w:val="00BA691E"/>
    <w:rsid w:val="00BA6A4E"/>
    <w:rsid w:val="00BA6D25"/>
    <w:rsid w:val="00BB0B87"/>
    <w:rsid w:val="00BB1300"/>
    <w:rsid w:val="00BB1628"/>
    <w:rsid w:val="00BB373D"/>
    <w:rsid w:val="00BC0E77"/>
    <w:rsid w:val="00BC10DB"/>
    <w:rsid w:val="00BC1634"/>
    <w:rsid w:val="00BC3398"/>
    <w:rsid w:val="00BC38FD"/>
    <w:rsid w:val="00BC56A6"/>
    <w:rsid w:val="00BC57AA"/>
    <w:rsid w:val="00BC6697"/>
    <w:rsid w:val="00BC7871"/>
    <w:rsid w:val="00BD0CDC"/>
    <w:rsid w:val="00BD0D29"/>
    <w:rsid w:val="00BD3077"/>
    <w:rsid w:val="00BD42AC"/>
    <w:rsid w:val="00BD4CE0"/>
    <w:rsid w:val="00BD65D1"/>
    <w:rsid w:val="00BD6BF2"/>
    <w:rsid w:val="00BD7800"/>
    <w:rsid w:val="00BE1223"/>
    <w:rsid w:val="00BE197A"/>
    <w:rsid w:val="00BE1A6A"/>
    <w:rsid w:val="00BE41FB"/>
    <w:rsid w:val="00BE45B1"/>
    <w:rsid w:val="00BE4A4B"/>
    <w:rsid w:val="00BF000D"/>
    <w:rsid w:val="00BF1472"/>
    <w:rsid w:val="00BF425D"/>
    <w:rsid w:val="00BF4D0E"/>
    <w:rsid w:val="00BF71BC"/>
    <w:rsid w:val="00C00FC0"/>
    <w:rsid w:val="00C020CC"/>
    <w:rsid w:val="00C038C5"/>
    <w:rsid w:val="00C04704"/>
    <w:rsid w:val="00C05396"/>
    <w:rsid w:val="00C06FA1"/>
    <w:rsid w:val="00C141F8"/>
    <w:rsid w:val="00C17F66"/>
    <w:rsid w:val="00C21AEE"/>
    <w:rsid w:val="00C21F28"/>
    <w:rsid w:val="00C21F8D"/>
    <w:rsid w:val="00C25BA1"/>
    <w:rsid w:val="00C26966"/>
    <w:rsid w:val="00C30151"/>
    <w:rsid w:val="00C30717"/>
    <w:rsid w:val="00C340D2"/>
    <w:rsid w:val="00C36951"/>
    <w:rsid w:val="00C37234"/>
    <w:rsid w:val="00C37BC8"/>
    <w:rsid w:val="00C402B5"/>
    <w:rsid w:val="00C4068F"/>
    <w:rsid w:val="00C410FB"/>
    <w:rsid w:val="00C43442"/>
    <w:rsid w:val="00C46534"/>
    <w:rsid w:val="00C46893"/>
    <w:rsid w:val="00C50357"/>
    <w:rsid w:val="00C50606"/>
    <w:rsid w:val="00C513A9"/>
    <w:rsid w:val="00C52511"/>
    <w:rsid w:val="00C537B3"/>
    <w:rsid w:val="00C5506D"/>
    <w:rsid w:val="00C60857"/>
    <w:rsid w:val="00C609B1"/>
    <w:rsid w:val="00C6180B"/>
    <w:rsid w:val="00C61F9F"/>
    <w:rsid w:val="00C6427A"/>
    <w:rsid w:val="00C64561"/>
    <w:rsid w:val="00C646AB"/>
    <w:rsid w:val="00C65149"/>
    <w:rsid w:val="00C653C5"/>
    <w:rsid w:val="00C666D2"/>
    <w:rsid w:val="00C666E6"/>
    <w:rsid w:val="00C7132B"/>
    <w:rsid w:val="00C722C5"/>
    <w:rsid w:val="00C72517"/>
    <w:rsid w:val="00C73313"/>
    <w:rsid w:val="00C73F53"/>
    <w:rsid w:val="00C74214"/>
    <w:rsid w:val="00C742FC"/>
    <w:rsid w:val="00C7547D"/>
    <w:rsid w:val="00C77576"/>
    <w:rsid w:val="00C775F2"/>
    <w:rsid w:val="00C81271"/>
    <w:rsid w:val="00C81B0D"/>
    <w:rsid w:val="00C82A2C"/>
    <w:rsid w:val="00C82A81"/>
    <w:rsid w:val="00C82E16"/>
    <w:rsid w:val="00C83B86"/>
    <w:rsid w:val="00C852F8"/>
    <w:rsid w:val="00C867C2"/>
    <w:rsid w:val="00C9235D"/>
    <w:rsid w:val="00C92F2D"/>
    <w:rsid w:val="00C92FD1"/>
    <w:rsid w:val="00C9432B"/>
    <w:rsid w:val="00C9616D"/>
    <w:rsid w:val="00C96C21"/>
    <w:rsid w:val="00CA0EE5"/>
    <w:rsid w:val="00CA0F17"/>
    <w:rsid w:val="00CA1616"/>
    <w:rsid w:val="00CA1D5D"/>
    <w:rsid w:val="00CA3B25"/>
    <w:rsid w:val="00CA3DC9"/>
    <w:rsid w:val="00CA443C"/>
    <w:rsid w:val="00CA501A"/>
    <w:rsid w:val="00CA5108"/>
    <w:rsid w:val="00CA7AE6"/>
    <w:rsid w:val="00CB2EB3"/>
    <w:rsid w:val="00CB42F7"/>
    <w:rsid w:val="00CB46E1"/>
    <w:rsid w:val="00CC0990"/>
    <w:rsid w:val="00CC1989"/>
    <w:rsid w:val="00CC2C62"/>
    <w:rsid w:val="00CC3230"/>
    <w:rsid w:val="00CC4A49"/>
    <w:rsid w:val="00CC654C"/>
    <w:rsid w:val="00CC677E"/>
    <w:rsid w:val="00CC699B"/>
    <w:rsid w:val="00CC7C0E"/>
    <w:rsid w:val="00CD17A7"/>
    <w:rsid w:val="00CD246C"/>
    <w:rsid w:val="00CD2AE2"/>
    <w:rsid w:val="00CD3903"/>
    <w:rsid w:val="00CD6928"/>
    <w:rsid w:val="00CD77CE"/>
    <w:rsid w:val="00CD7D06"/>
    <w:rsid w:val="00CE1307"/>
    <w:rsid w:val="00CE172E"/>
    <w:rsid w:val="00CE3287"/>
    <w:rsid w:val="00CF404B"/>
    <w:rsid w:val="00CF501B"/>
    <w:rsid w:val="00CF6003"/>
    <w:rsid w:val="00CF6788"/>
    <w:rsid w:val="00CF7C4B"/>
    <w:rsid w:val="00CF7DCB"/>
    <w:rsid w:val="00D0353E"/>
    <w:rsid w:val="00D050E0"/>
    <w:rsid w:val="00D05C74"/>
    <w:rsid w:val="00D0714B"/>
    <w:rsid w:val="00D104A7"/>
    <w:rsid w:val="00D109C7"/>
    <w:rsid w:val="00D113FE"/>
    <w:rsid w:val="00D117F1"/>
    <w:rsid w:val="00D11B93"/>
    <w:rsid w:val="00D1255E"/>
    <w:rsid w:val="00D144D3"/>
    <w:rsid w:val="00D1763C"/>
    <w:rsid w:val="00D177B5"/>
    <w:rsid w:val="00D20177"/>
    <w:rsid w:val="00D207AE"/>
    <w:rsid w:val="00D2186E"/>
    <w:rsid w:val="00D22724"/>
    <w:rsid w:val="00D23F42"/>
    <w:rsid w:val="00D24287"/>
    <w:rsid w:val="00D25468"/>
    <w:rsid w:val="00D25D87"/>
    <w:rsid w:val="00D3027F"/>
    <w:rsid w:val="00D32F30"/>
    <w:rsid w:val="00D33119"/>
    <w:rsid w:val="00D34A0F"/>
    <w:rsid w:val="00D40878"/>
    <w:rsid w:val="00D41217"/>
    <w:rsid w:val="00D4277E"/>
    <w:rsid w:val="00D42E09"/>
    <w:rsid w:val="00D43FD5"/>
    <w:rsid w:val="00D45490"/>
    <w:rsid w:val="00D45605"/>
    <w:rsid w:val="00D4696A"/>
    <w:rsid w:val="00D469A9"/>
    <w:rsid w:val="00D50E7B"/>
    <w:rsid w:val="00D5395B"/>
    <w:rsid w:val="00D54DCC"/>
    <w:rsid w:val="00D55476"/>
    <w:rsid w:val="00D56EB2"/>
    <w:rsid w:val="00D56EC0"/>
    <w:rsid w:val="00D57610"/>
    <w:rsid w:val="00D60E5F"/>
    <w:rsid w:val="00D614FE"/>
    <w:rsid w:val="00D623CC"/>
    <w:rsid w:val="00D6270F"/>
    <w:rsid w:val="00D62DE4"/>
    <w:rsid w:val="00D64468"/>
    <w:rsid w:val="00D6577D"/>
    <w:rsid w:val="00D663E8"/>
    <w:rsid w:val="00D67BE5"/>
    <w:rsid w:val="00D67D91"/>
    <w:rsid w:val="00D72AE8"/>
    <w:rsid w:val="00D72C3F"/>
    <w:rsid w:val="00D763A4"/>
    <w:rsid w:val="00D767D3"/>
    <w:rsid w:val="00D80593"/>
    <w:rsid w:val="00D811A5"/>
    <w:rsid w:val="00D823E4"/>
    <w:rsid w:val="00D831F7"/>
    <w:rsid w:val="00D83A9E"/>
    <w:rsid w:val="00D83EE7"/>
    <w:rsid w:val="00D84C6B"/>
    <w:rsid w:val="00D84CB0"/>
    <w:rsid w:val="00D84FF4"/>
    <w:rsid w:val="00D85E7F"/>
    <w:rsid w:val="00D87B88"/>
    <w:rsid w:val="00D90603"/>
    <w:rsid w:val="00D926D9"/>
    <w:rsid w:val="00D9412F"/>
    <w:rsid w:val="00D94EB7"/>
    <w:rsid w:val="00D96768"/>
    <w:rsid w:val="00DA095B"/>
    <w:rsid w:val="00DA234A"/>
    <w:rsid w:val="00DA328A"/>
    <w:rsid w:val="00DA61A7"/>
    <w:rsid w:val="00DB658D"/>
    <w:rsid w:val="00DB70B2"/>
    <w:rsid w:val="00DB73A7"/>
    <w:rsid w:val="00DB78A4"/>
    <w:rsid w:val="00DC0146"/>
    <w:rsid w:val="00DC162D"/>
    <w:rsid w:val="00DC2133"/>
    <w:rsid w:val="00DC3B0D"/>
    <w:rsid w:val="00DC7375"/>
    <w:rsid w:val="00DD39F7"/>
    <w:rsid w:val="00DD5EE4"/>
    <w:rsid w:val="00DD620F"/>
    <w:rsid w:val="00DD78C6"/>
    <w:rsid w:val="00DE35E5"/>
    <w:rsid w:val="00DE588D"/>
    <w:rsid w:val="00DE6045"/>
    <w:rsid w:val="00DE6156"/>
    <w:rsid w:val="00DE6BC2"/>
    <w:rsid w:val="00DF145E"/>
    <w:rsid w:val="00DF3F0F"/>
    <w:rsid w:val="00DF40A5"/>
    <w:rsid w:val="00DF4498"/>
    <w:rsid w:val="00DF48DE"/>
    <w:rsid w:val="00DF4907"/>
    <w:rsid w:val="00DF5638"/>
    <w:rsid w:val="00DF5E46"/>
    <w:rsid w:val="00DF6318"/>
    <w:rsid w:val="00DF76EC"/>
    <w:rsid w:val="00E00546"/>
    <w:rsid w:val="00E02181"/>
    <w:rsid w:val="00E02ED2"/>
    <w:rsid w:val="00E04440"/>
    <w:rsid w:val="00E0703C"/>
    <w:rsid w:val="00E077AC"/>
    <w:rsid w:val="00E106A8"/>
    <w:rsid w:val="00E12079"/>
    <w:rsid w:val="00E122DE"/>
    <w:rsid w:val="00E135FB"/>
    <w:rsid w:val="00E13C0F"/>
    <w:rsid w:val="00E1400F"/>
    <w:rsid w:val="00E1623E"/>
    <w:rsid w:val="00E2069C"/>
    <w:rsid w:val="00E21282"/>
    <w:rsid w:val="00E21992"/>
    <w:rsid w:val="00E223F9"/>
    <w:rsid w:val="00E26719"/>
    <w:rsid w:val="00E26F16"/>
    <w:rsid w:val="00E30F6E"/>
    <w:rsid w:val="00E31E88"/>
    <w:rsid w:val="00E33067"/>
    <w:rsid w:val="00E339F0"/>
    <w:rsid w:val="00E34B23"/>
    <w:rsid w:val="00E370F7"/>
    <w:rsid w:val="00E376C7"/>
    <w:rsid w:val="00E377D2"/>
    <w:rsid w:val="00E404DF"/>
    <w:rsid w:val="00E420A6"/>
    <w:rsid w:val="00E42D1B"/>
    <w:rsid w:val="00E4318B"/>
    <w:rsid w:val="00E451A9"/>
    <w:rsid w:val="00E46056"/>
    <w:rsid w:val="00E51DEF"/>
    <w:rsid w:val="00E51F73"/>
    <w:rsid w:val="00E5448B"/>
    <w:rsid w:val="00E551BB"/>
    <w:rsid w:val="00E553BE"/>
    <w:rsid w:val="00E553FA"/>
    <w:rsid w:val="00E57BF4"/>
    <w:rsid w:val="00E610BC"/>
    <w:rsid w:val="00E63141"/>
    <w:rsid w:val="00E63BEF"/>
    <w:rsid w:val="00E64D05"/>
    <w:rsid w:val="00E66DD5"/>
    <w:rsid w:val="00E67926"/>
    <w:rsid w:val="00E701F6"/>
    <w:rsid w:val="00E708E4"/>
    <w:rsid w:val="00E725FA"/>
    <w:rsid w:val="00E74926"/>
    <w:rsid w:val="00E7577A"/>
    <w:rsid w:val="00E76149"/>
    <w:rsid w:val="00E77B3E"/>
    <w:rsid w:val="00E84FE5"/>
    <w:rsid w:val="00E86556"/>
    <w:rsid w:val="00E870F2"/>
    <w:rsid w:val="00E87DD0"/>
    <w:rsid w:val="00E90523"/>
    <w:rsid w:val="00E90D20"/>
    <w:rsid w:val="00E91270"/>
    <w:rsid w:val="00E916AC"/>
    <w:rsid w:val="00E91B53"/>
    <w:rsid w:val="00E92B3D"/>
    <w:rsid w:val="00E957B2"/>
    <w:rsid w:val="00E96528"/>
    <w:rsid w:val="00E97B92"/>
    <w:rsid w:val="00EA051D"/>
    <w:rsid w:val="00EA0754"/>
    <w:rsid w:val="00EA2C99"/>
    <w:rsid w:val="00EA31A7"/>
    <w:rsid w:val="00EA38E6"/>
    <w:rsid w:val="00EA3D77"/>
    <w:rsid w:val="00EA512F"/>
    <w:rsid w:val="00EA7576"/>
    <w:rsid w:val="00EB00BF"/>
    <w:rsid w:val="00EB0AF8"/>
    <w:rsid w:val="00EB2997"/>
    <w:rsid w:val="00EB30D1"/>
    <w:rsid w:val="00EB6443"/>
    <w:rsid w:val="00EB65A0"/>
    <w:rsid w:val="00EC1EBE"/>
    <w:rsid w:val="00EC2137"/>
    <w:rsid w:val="00EC2C42"/>
    <w:rsid w:val="00EC383C"/>
    <w:rsid w:val="00EC4AD8"/>
    <w:rsid w:val="00EC516E"/>
    <w:rsid w:val="00EC52C3"/>
    <w:rsid w:val="00EC697C"/>
    <w:rsid w:val="00EC71E1"/>
    <w:rsid w:val="00EC77E4"/>
    <w:rsid w:val="00EC77F9"/>
    <w:rsid w:val="00ED1704"/>
    <w:rsid w:val="00ED1763"/>
    <w:rsid w:val="00ED1EE4"/>
    <w:rsid w:val="00ED3693"/>
    <w:rsid w:val="00ED3DFD"/>
    <w:rsid w:val="00ED3E90"/>
    <w:rsid w:val="00ED5543"/>
    <w:rsid w:val="00ED6C86"/>
    <w:rsid w:val="00ED784D"/>
    <w:rsid w:val="00EE0DA0"/>
    <w:rsid w:val="00EE0E6C"/>
    <w:rsid w:val="00EE1AEC"/>
    <w:rsid w:val="00EE2BF7"/>
    <w:rsid w:val="00EE33BF"/>
    <w:rsid w:val="00EE6877"/>
    <w:rsid w:val="00EE77C0"/>
    <w:rsid w:val="00EF1069"/>
    <w:rsid w:val="00EF1FCE"/>
    <w:rsid w:val="00EF4134"/>
    <w:rsid w:val="00EF500A"/>
    <w:rsid w:val="00EF644A"/>
    <w:rsid w:val="00EF662F"/>
    <w:rsid w:val="00F014BF"/>
    <w:rsid w:val="00F032CE"/>
    <w:rsid w:val="00F033B8"/>
    <w:rsid w:val="00F0386F"/>
    <w:rsid w:val="00F04A4C"/>
    <w:rsid w:val="00F053EA"/>
    <w:rsid w:val="00F05E25"/>
    <w:rsid w:val="00F071BE"/>
    <w:rsid w:val="00F12A41"/>
    <w:rsid w:val="00F1673E"/>
    <w:rsid w:val="00F210F5"/>
    <w:rsid w:val="00F21C20"/>
    <w:rsid w:val="00F22578"/>
    <w:rsid w:val="00F22F78"/>
    <w:rsid w:val="00F2433D"/>
    <w:rsid w:val="00F24938"/>
    <w:rsid w:val="00F2695B"/>
    <w:rsid w:val="00F26DE3"/>
    <w:rsid w:val="00F30BEB"/>
    <w:rsid w:val="00F314D6"/>
    <w:rsid w:val="00F32464"/>
    <w:rsid w:val="00F33095"/>
    <w:rsid w:val="00F33C7B"/>
    <w:rsid w:val="00F4004D"/>
    <w:rsid w:val="00F40CAC"/>
    <w:rsid w:val="00F44E27"/>
    <w:rsid w:val="00F460E7"/>
    <w:rsid w:val="00F46583"/>
    <w:rsid w:val="00F46846"/>
    <w:rsid w:val="00F46A87"/>
    <w:rsid w:val="00F46D12"/>
    <w:rsid w:val="00F51378"/>
    <w:rsid w:val="00F51769"/>
    <w:rsid w:val="00F53495"/>
    <w:rsid w:val="00F536EC"/>
    <w:rsid w:val="00F53CC7"/>
    <w:rsid w:val="00F54935"/>
    <w:rsid w:val="00F57C77"/>
    <w:rsid w:val="00F60CD1"/>
    <w:rsid w:val="00F62FB4"/>
    <w:rsid w:val="00F65B92"/>
    <w:rsid w:val="00F65DAF"/>
    <w:rsid w:val="00F661F2"/>
    <w:rsid w:val="00F663BE"/>
    <w:rsid w:val="00F66454"/>
    <w:rsid w:val="00F66758"/>
    <w:rsid w:val="00F671C7"/>
    <w:rsid w:val="00F70EFF"/>
    <w:rsid w:val="00F73D21"/>
    <w:rsid w:val="00F74CFE"/>
    <w:rsid w:val="00F75B73"/>
    <w:rsid w:val="00F75B8E"/>
    <w:rsid w:val="00F76733"/>
    <w:rsid w:val="00F76D5A"/>
    <w:rsid w:val="00F80B23"/>
    <w:rsid w:val="00F80B87"/>
    <w:rsid w:val="00F8192E"/>
    <w:rsid w:val="00F85BBC"/>
    <w:rsid w:val="00F94278"/>
    <w:rsid w:val="00F958D6"/>
    <w:rsid w:val="00F96421"/>
    <w:rsid w:val="00F96E90"/>
    <w:rsid w:val="00FA015D"/>
    <w:rsid w:val="00FA1001"/>
    <w:rsid w:val="00FA1A6B"/>
    <w:rsid w:val="00FA2815"/>
    <w:rsid w:val="00FA49B4"/>
    <w:rsid w:val="00FA5816"/>
    <w:rsid w:val="00FA6B82"/>
    <w:rsid w:val="00FB02C8"/>
    <w:rsid w:val="00FB04D7"/>
    <w:rsid w:val="00FB1461"/>
    <w:rsid w:val="00FB3EE9"/>
    <w:rsid w:val="00FB557A"/>
    <w:rsid w:val="00FB59FF"/>
    <w:rsid w:val="00FB5F8D"/>
    <w:rsid w:val="00FB694F"/>
    <w:rsid w:val="00FB747B"/>
    <w:rsid w:val="00FB7723"/>
    <w:rsid w:val="00FC0099"/>
    <w:rsid w:val="00FC090B"/>
    <w:rsid w:val="00FC0B96"/>
    <w:rsid w:val="00FC18C9"/>
    <w:rsid w:val="00FC1C4D"/>
    <w:rsid w:val="00FC2CCC"/>
    <w:rsid w:val="00FC511A"/>
    <w:rsid w:val="00FC5471"/>
    <w:rsid w:val="00FC5647"/>
    <w:rsid w:val="00FC5E39"/>
    <w:rsid w:val="00FD0F17"/>
    <w:rsid w:val="00FD14F2"/>
    <w:rsid w:val="00FD2145"/>
    <w:rsid w:val="00FD285C"/>
    <w:rsid w:val="00FD4358"/>
    <w:rsid w:val="00FD4377"/>
    <w:rsid w:val="00FD5519"/>
    <w:rsid w:val="00FD6AA0"/>
    <w:rsid w:val="00FD70AC"/>
    <w:rsid w:val="00FD7333"/>
    <w:rsid w:val="00FD768D"/>
    <w:rsid w:val="00FD7D64"/>
    <w:rsid w:val="00FE11FA"/>
    <w:rsid w:val="00FE236F"/>
    <w:rsid w:val="00FE3ED1"/>
    <w:rsid w:val="00FE53E5"/>
    <w:rsid w:val="00FE5F12"/>
    <w:rsid w:val="00FE78E4"/>
    <w:rsid w:val="00FF0818"/>
    <w:rsid w:val="00FF1D35"/>
    <w:rsid w:val="00FF3F1C"/>
    <w:rsid w:val="00FF4AD9"/>
    <w:rsid w:val="00FF6B71"/>
    <w:rsid w:val="03E42CF0"/>
    <w:rsid w:val="075007D2"/>
    <w:rsid w:val="07E13D6B"/>
    <w:rsid w:val="0ABA5513"/>
    <w:rsid w:val="111F3008"/>
    <w:rsid w:val="113E15CA"/>
    <w:rsid w:val="12413CE6"/>
    <w:rsid w:val="17817D93"/>
    <w:rsid w:val="183F6E71"/>
    <w:rsid w:val="18736E96"/>
    <w:rsid w:val="1A584DD3"/>
    <w:rsid w:val="1C684AFA"/>
    <w:rsid w:val="1D44297A"/>
    <w:rsid w:val="24D90577"/>
    <w:rsid w:val="278C77D7"/>
    <w:rsid w:val="2C696F68"/>
    <w:rsid w:val="2CC11429"/>
    <w:rsid w:val="32D81586"/>
    <w:rsid w:val="33566F6B"/>
    <w:rsid w:val="345966F0"/>
    <w:rsid w:val="34C34962"/>
    <w:rsid w:val="34E33677"/>
    <w:rsid w:val="390C0E33"/>
    <w:rsid w:val="3B5055EF"/>
    <w:rsid w:val="3D5B544A"/>
    <w:rsid w:val="3D5C73F4"/>
    <w:rsid w:val="3FD80AC9"/>
    <w:rsid w:val="44105DF6"/>
    <w:rsid w:val="452B6B2D"/>
    <w:rsid w:val="46A37958"/>
    <w:rsid w:val="48847CCD"/>
    <w:rsid w:val="49BE10C7"/>
    <w:rsid w:val="57FF1DF3"/>
    <w:rsid w:val="588C201E"/>
    <w:rsid w:val="59D1381E"/>
    <w:rsid w:val="5D1C5F6E"/>
    <w:rsid w:val="614D79A6"/>
    <w:rsid w:val="620657DB"/>
    <w:rsid w:val="662245DE"/>
    <w:rsid w:val="665F2CE3"/>
    <w:rsid w:val="671618E3"/>
    <w:rsid w:val="6CE87FA0"/>
    <w:rsid w:val="6FE86762"/>
    <w:rsid w:val="716B0B80"/>
    <w:rsid w:val="746F76EE"/>
    <w:rsid w:val="793F3897"/>
    <w:rsid w:val="7AE32E58"/>
    <w:rsid w:val="7E7C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6"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6"/>
    <w:pPr>
      <w:ind w:firstLine="420"/>
      <w:jc w:val="left"/>
    </w:pPr>
    <w:rPr>
      <w:rFonts w:ascii="Calibri" w:hAnsi="Calibri" w:cs="Calibri"/>
      <w:kern w:val="0"/>
      <w:sz w:val="21"/>
    </w:rPr>
  </w:style>
  <w:style w:type="paragraph" w:styleId="3">
    <w:name w:val="Body Text Indent"/>
    <w:basedOn w:val="1"/>
    <w:next w:val="4"/>
    <w:qFormat/>
    <w:uiPriority w:val="0"/>
    <w:pPr>
      <w:ind w:firstLine="560" w:firstLineChars="200"/>
    </w:pPr>
    <w:rPr>
      <w:sz w:val="28"/>
    </w:rPr>
  </w:style>
  <w:style w:type="paragraph" w:styleId="4">
    <w:name w:val="Normal Indent"/>
    <w:basedOn w:val="1"/>
    <w:qFormat/>
    <w:uiPriority w:val="0"/>
    <w:pPr>
      <w:ind w:firstLine="420" w:firstLineChars="200"/>
    </w:pPr>
    <w:rPr>
      <w:rFonts w:eastAsia="仿宋"/>
    </w:rPr>
  </w:style>
  <w:style w:type="paragraph" w:styleId="5">
    <w:name w:val="index 6"/>
    <w:basedOn w:val="1"/>
    <w:next w:val="1"/>
    <w:qFormat/>
    <w:uiPriority w:val="0"/>
  </w:style>
  <w:style w:type="paragraph" w:styleId="6">
    <w:name w:val="Body Text"/>
    <w:basedOn w:val="1"/>
    <w:qFormat/>
    <w:uiPriority w:val="0"/>
  </w:style>
  <w:style w:type="paragraph" w:styleId="7">
    <w:name w:val="Balloon Text"/>
    <w:basedOn w:val="1"/>
    <w:link w:val="21"/>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1">
    <w:name w:val="Body Text First Indent"/>
    <w:basedOn w:val="6"/>
    <w:qFormat/>
    <w:uiPriority w:val="0"/>
    <w:pPr>
      <w:spacing w:after="120"/>
      <w:jc w:val="left"/>
    </w:p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页脚 Char"/>
    <w:link w:val="8"/>
    <w:qFormat/>
    <w:uiPriority w:val="99"/>
    <w:rPr>
      <w:kern w:val="2"/>
      <w:sz w:val="18"/>
      <w:szCs w:val="18"/>
    </w:rPr>
  </w:style>
  <w:style w:type="character" w:customStyle="1" w:styleId="16">
    <w:name w:val="页眉 Char"/>
    <w:link w:val="9"/>
    <w:qFormat/>
    <w:uiPriority w:val="99"/>
    <w:rPr>
      <w:kern w:val="2"/>
      <w:sz w:val="18"/>
      <w:szCs w:val="18"/>
    </w:rPr>
  </w:style>
  <w:style w:type="character" w:customStyle="1" w:styleId="17">
    <w:name w:val="font41"/>
    <w:basedOn w:val="14"/>
    <w:qFormat/>
    <w:uiPriority w:val="0"/>
    <w:rPr>
      <w:rFonts w:hint="eastAsia" w:ascii="宋体" w:hAnsi="宋体" w:eastAsia="宋体" w:cs="宋体"/>
      <w:color w:val="000000"/>
      <w:sz w:val="18"/>
      <w:szCs w:val="18"/>
      <w:u w:val="none"/>
    </w:rPr>
  </w:style>
  <w:style w:type="character" w:customStyle="1" w:styleId="18">
    <w:name w:val="font11"/>
    <w:basedOn w:val="14"/>
    <w:qFormat/>
    <w:uiPriority w:val="0"/>
    <w:rPr>
      <w:rFonts w:hint="default" w:ascii="Times New Roman" w:hAnsi="Times New Roman" w:cs="Times New Roman"/>
      <w:color w:val="FF0000"/>
      <w:sz w:val="18"/>
      <w:szCs w:val="18"/>
      <w:u w:val="none"/>
    </w:rPr>
  </w:style>
  <w:style w:type="character" w:customStyle="1" w:styleId="19">
    <w:name w:val="font21"/>
    <w:basedOn w:val="14"/>
    <w:qFormat/>
    <w:uiPriority w:val="0"/>
    <w:rPr>
      <w:rFonts w:hint="eastAsia" w:ascii="宋体" w:hAnsi="宋体" w:eastAsia="宋体" w:cs="宋体"/>
      <w:color w:val="FF0000"/>
      <w:sz w:val="18"/>
      <w:szCs w:val="18"/>
      <w:u w:val="none"/>
    </w:rPr>
  </w:style>
  <w:style w:type="character" w:customStyle="1" w:styleId="20">
    <w:name w:val="font31"/>
    <w:basedOn w:val="14"/>
    <w:qFormat/>
    <w:uiPriority w:val="0"/>
    <w:rPr>
      <w:rFonts w:hint="default" w:ascii="Times New Roman" w:hAnsi="Times New Roman" w:cs="Times New Roman"/>
      <w:color w:val="000000"/>
      <w:sz w:val="18"/>
      <w:szCs w:val="18"/>
      <w:u w:val="none"/>
    </w:rPr>
  </w:style>
  <w:style w:type="character" w:customStyle="1" w:styleId="21">
    <w:name w:val="批注框文本 Char"/>
    <w:basedOn w:val="14"/>
    <w:link w:val="7"/>
    <w:semiHidden/>
    <w:qFormat/>
    <w:uiPriority w:val="99"/>
    <w:rPr>
      <w:kern w:val="2"/>
      <w:sz w:val="18"/>
      <w:szCs w:val="18"/>
    </w:rPr>
  </w:style>
  <w:style w:type="paragraph" w:customStyle="1" w:styleId="22">
    <w:name w:val="BodyText1I2"/>
    <w:basedOn w:val="23"/>
    <w:qFormat/>
    <w:uiPriority w:val="0"/>
    <w:pPr>
      <w:adjustRightInd/>
      <w:spacing w:after="120" w:line="240" w:lineRule="auto"/>
      <w:ind w:left="420" w:leftChars="200" w:firstLine="420" w:firstLineChars="200"/>
    </w:pPr>
    <w:rPr>
      <w:rFonts w:ascii="Times New Roman" w:hAnsi="Times New Roman" w:eastAsia="仿宋_GB2312" w:cs="Times New Roman"/>
      <w:sz w:val="32"/>
    </w:rPr>
  </w:style>
  <w:style w:type="paragraph" w:customStyle="1" w:styleId="23">
    <w:name w:val="BodyTextIndent"/>
    <w:basedOn w:val="1"/>
    <w:qFormat/>
    <w:uiPriority w:val="0"/>
    <w:pPr>
      <w:spacing w:after="120"/>
      <w:ind w:left="420" w:leftChars="200"/>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9FAB41-293C-48D1-B49B-B5315E3CC0B2}">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12543</Words>
  <Characters>13151</Characters>
  <Lines>92</Lines>
  <Paragraphs>26</Paragraphs>
  <TotalTime>6</TotalTime>
  <ScaleCrop>false</ScaleCrop>
  <LinksUpToDate>false</LinksUpToDate>
  <CharactersWithSpaces>13384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2021-03-30T01:52:00Z</dcterms:created>
  <dc:creator>Administrator</dc:creator>
  <cp:lastModifiedBy>五月十八</cp:lastModifiedBy>
  <cp:lastPrinted>2023-02-28T02:22:00Z</cp:lastPrinted>
  <dcterms:modified xsi:type="dcterms:W3CDTF">2023-03-23T03:11:44Z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443E0289E254410794384BA10FEFBD00</vt:lpwstr>
  </property>
</Properties>
</file>