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700" w:lineRule="exact"/>
        <w:ind w:left="0" w:right="0"/>
        <w:jc w:val="center"/>
        <w:textAlignment w:val="auto"/>
        <w:rPr>
          <w:rFonts w:hint="eastAsia" w:ascii="方正小标宋简体" w:hAnsi="方正小标宋简体" w:eastAsia="方正小标宋简体" w:cs="方正小标宋简体"/>
          <w:b w:val="0"/>
          <w:bCs/>
          <w:kern w:val="2"/>
          <w:sz w:val="44"/>
          <w:szCs w:val="44"/>
        </w:rPr>
      </w:pPr>
      <w:r>
        <w:rPr>
          <w:rFonts w:hint="eastAsia" w:ascii="方正小标宋简体" w:hAnsi="方正小标宋简体" w:eastAsia="方正小标宋简体" w:cs="方正小标宋简体"/>
          <w:b w:val="0"/>
          <w:bCs/>
          <w:kern w:val="2"/>
          <w:sz w:val="44"/>
          <w:szCs w:val="44"/>
          <w:lang w:val="en-US" w:eastAsia="zh-CN" w:bidi="ar"/>
        </w:rPr>
        <w:t>路口镇村级工程建设管理实施细则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jc w:val="both"/>
        <w:textAlignment w:val="auto"/>
        <w:rPr>
          <w:rFonts w:hint="eastAsia" w:ascii="黑体" w:hAnsi="黑体" w:eastAsia="黑体" w:cs="黑体"/>
          <w:b w:val="0"/>
          <w:bCs/>
          <w:color w:val="auto"/>
          <w:kern w:val="2"/>
          <w:sz w:val="32"/>
          <w:szCs w:val="32"/>
          <w:highlight w:val="none"/>
          <w:lang w:val="en-US" w:eastAsia="zh-CN" w:bidi="ar"/>
        </w:rPr>
      </w:pPr>
      <w:bookmarkStart w:id="0" w:name="_GoBack"/>
      <w:bookmarkEnd w:id="0"/>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jc w:val="center"/>
        <w:textAlignment w:val="auto"/>
        <w:rPr>
          <w:rFonts w:hint="eastAsia" w:ascii="黑体" w:hAnsi="黑体" w:eastAsia="黑体" w:cs="黑体"/>
          <w:b w:val="0"/>
          <w:bCs/>
          <w:color w:val="auto"/>
          <w:kern w:val="2"/>
          <w:sz w:val="32"/>
          <w:szCs w:val="32"/>
          <w:highlight w:val="none"/>
        </w:rPr>
      </w:pPr>
      <w:r>
        <w:rPr>
          <w:rFonts w:hint="eastAsia" w:ascii="黑体" w:hAnsi="黑体" w:eastAsia="黑体" w:cs="黑体"/>
          <w:b w:val="0"/>
          <w:bCs/>
          <w:color w:val="auto"/>
          <w:kern w:val="2"/>
          <w:sz w:val="32"/>
          <w:szCs w:val="32"/>
          <w:highlight w:val="none"/>
          <w:lang w:val="en-US" w:eastAsia="zh-CN" w:bidi="ar"/>
        </w:rPr>
        <w:t>第一章 总则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楷体_GB2312" w:hAnsi="楷体_GB2312" w:eastAsia="楷体_GB2312" w:cs="楷体_GB2312"/>
          <w:b w:val="0"/>
          <w:bCs/>
          <w:color w:val="auto"/>
          <w:kern w:val="2"/>
          <w:sz w:val="32"/>
          <w:szCs w:val="32"/>
          <w:highlight w:val="none"/>
          <w:lang w:val="en-US" w:eastAsia="zh-CN" w:bidi="ar"/>
        </w:rPr>
        <w:t>第一条</w:t>
      </w:r>
      <w:r>
        <w:rPr>
          <w:rFonts w:hint="eastAsia" w:ascii="仿宋_GB2312" w:hAnsi="仿宋_GB2312" w:eastAsia="仿宋_GB2312" w:cs="仿宋_GB2312"/>
          <w:color w:val="auto"/>
          <w:kern w:val="2"/>
          <w:sz w:val="32"/>
          <w:szCs w:val="32"/>
          <w:highlight w:val="none"/>
          <w:lang w:val="en-US" w:eastAsia="zh-CN" w:bidi="ar"/>
        </w:rPr>
        <w:t xml:space="preserve"> 为加强对村级工程建设项目的监督管理，进一步规范我镇村级工程建设行为，保障工程质量</w:t>
      </w:r>
      <w:r>
        <w:rPr>
          <w:rFonts w:hint="eastAsia" w:ascii="仿宋_GB2312" w:hAnsi="仿宋_GB2312" w:cs="仿宋_GB2312"/>
          <w:color w:val="auto"/>
          <w:kern w:val="2"/>
          <w:sz w:val="32"/>
          <w:szCs w:val="32"/>
          <w:highlight w:val="none"/>
          <w:lang w:val="en-US" w:eastAsia="zh-CN" w:bidi="ar"/>
        </w:rPr>
        <w:t>安全</w:t>
      </w:r>
      <w:r>
        <w:rPr>
          <w:rFonts w:hint="eastAsia" w:ascii="仿宋_GB2312" w:hAnsi="仿宋_GB2312" w:eastAsia="仿宋_GB2312" w:cs="仿宋_GB2312"/>
          <w:color w:val="auto"/>
          <w:kern w:val="2"/>
          <w:sz w:val="32"/>
          <w:szCs w:val="32"/>
          <w:highlight w:val="none"/>
          <w:lang w:val="en-US" w:eastAsia="zh-CN" w:bidi="ar"/>
        </w:rPr>
        <w:t>，根据《湖南省省本级政府投资项目审批及概算管理办法》（湘政办发〔2016〕85号）</w:t>
      </w:r>
      <w:r>
        <w:rPr>
          <w:rFonts w:hint="eastAsia" w:ascii="仿宋_GB2312" w:hAnsi="仿宋_GB2312" w:cs="仿宋_GB2312"/>
          <w:color w:val="auto"/>
          <w:kern w:val="2"/>
          <w:sz w:val="32"/>
          <w:szCs w:val="32"/>
          <w:highlight w:val="none"/>
          <w:lang w:val="en-US" w:eastAsia="zh-CN" w:bidi="ar"/>
        </w:rPr>
        <w:t>、</w:t>
      </w:r>
      <w:r>
        <w:rPr>
          <w:rFonts w:hint="eastAsia" w:ascii="仿宋_GB2312" w:hAnsi="仿宋_GB2312" w:eastAsia="仿宋_GB2312" w:cs="仿宋_GB2312"/>
          <w:color w:val="auto"/>
          <w:kern w:val="2"/>
          <w:sz w:val="32"/>
          <w:szCs w:val="32"/>
          <w:highlight w:val="none"/>
          <w:lang w:val="en-US" w:eastAsia="zh-CN" w:bidi="ar"/>
        </w:rPr>
        <w:t>《长沙市政府投资建设项目管理办法》（长政发〔2017〕9号）</w:t>
      </w:r>
      <w:r>
        <w:rPr>
          <w:rFonts w:hint="eastAsia" w:ascii="仿宋_GB2312" w:hAnsi="仿宋_GB2312" w:cs="仿宋_GB2312"/>
          <w:color w:val="auto"/>
          <w:kern w:val="2"/>
          <w:sz w:val="32"/>
          <w:szCs w:val="32"/>
          <w:highlight w:val="none"/>
          <w:lang w:val="en-US" w:eastAsia="zh-CN" w:bidi="ar"/>
        </w:rPr>
        <w:t>、</w:t>
      </w:r>
      <w:r>
        <w:rPr>
          <w:rFonts w:hint="eastAsia" w:ascii="仿宋_GB2312" w:hAnsi="仿宋_GB2312" w:eastAsia="仿宋_GB2312" w:cs="仿宋_GB2312"/>
          <w:color w:val="auto"/>
          <w:kern w:val="2"/>
          <w:sz w:val="32"/>
          <w:szCs w:val="32"/>
          <w:highlight w:val="none"/>
          <w:lang w:val="en-US" w:eastAsia="zh-CN" w:bidi="ar"/>
        </w:rPr>
        <w:t>《长沙县政府投资建设项目管理实施办法》（长县政发〔2018〕16号）</w:t>
      </w:r>
      <w:r>
        <w:rPr>
          <w:rFonts w:hint="eastAsia" w:ascii="仿宋_GB2312" w:hAnsi="仿宋_GB2312" w:cs="仿宋_GB2312"/>
          <w:color w:val="auto"/>
          <w:kern w:val="2"/>
          <w:sz w:val="32"/>
          <w:szCs w:val="32"/>
          <w:highlight w:val="none"/>
          <w:lang w:val="en-US" w:eastAsia="zh-CN" w:bidi="ar"/>
        </w:rPr>
        <w:t>、</w:t>
      </w:r>
      <w:r>
        <w:rPr>
          <w:rFonts w:hint="eastAsia" w:ascii="仿宋_GB2312" w:hAnsi="仿宋_GB2312" w:eastAsia="仿宋_GB2312" w:cs="仿宋_GB2312"/>
          <w:color w:val="auto"/>
          <w:kern w:val="2"/>
          <w:sz w:val="32"/>
          <w:szCs w:val="32"/>
          <w:highlight w:val="none"/>
          <w:lang w:val="en-US" w:eastAsia="zh-CN" w:bidi="ar"/>
        </w:rPr>
        <w:t>《长沙县村级工程建设管理办法》（长县政发〔2019〕14号）等文件及相关法律法规规定，结合我镇实际，修定本实施细则。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楷体_GB2312" w:hAnsi="楷体_GB2312" w:eastAsia="楷体_GB2312" w:cs="楷体_GB2312"/>
          <w:b w:val="0"/>
          <w:bCs/>
          <w:color w:val="auto"/>
          <w:kern w:val="2"/>
          <w:sz w:val="32"/>
          <w:szCs w:val="32"/>
          <w:highlight w:val="none"/>
          <w:lang w:val="en-US" w:eastAsia="zh-CN" w:bidi="ar"/>
        </w:rPr>
        <w:t>第二条</w:t>
      </w:r>
      <w:r>
        <w:rPr>
          <w:rFonts w:hint="eastAsia" w:ascii="仿宋_GB2312" w:hAnsi="仿宋_GB2312" w:eastAsia="仿宋_GB2312" w:cs="仿宋_GB2312"/>
          <w:color w:val="auto"/>
          <w:kern w:val="2"/>
          <w:sz w:val="32"/>
          <w:szCs w:val="32"/>
          <w:highlight w:val="none"/>
          <w:lang w:val="en-US" w:eastAsia="zh-CN" w:bidi="ar"/>
        </w:rPr>
        <w:t xml:space="preserve"> </w:t>
      </w:r>
      <w:r>
        <w:rPr>
          <w:rFonts w:hint="eastAsia" w:ascii="仿宋_GB2312" w:hAnsi="仿宋_GB2312" w:cs="仿宋_GB2312"/>
          <w:b w:val="0"/>
          <w:bCs/>
          <w:color w:val="auto"/>
          <w:kern w:val="2"/>
          <w:sz w:val="32"/>
          <w:szCs w:val="32"/>
          <w:highlight w:val="none"/>
          <w:lang w:val="en-US" w:eastAsia="zh-CN" w:bidi="ar"/>
        </w:rPr>
        <w:t>村级工程是指村（社区）以集体自有资金、上级财政划拨的专项资金、企业及个人出资赞助、接受捐赠等为资金来源，且以村集体为主要受益对象的村集体建设项目，包括村级水利、通村公路、村部（社区办公楼）建设、村级绿化、村级卫生室、农家书屋、农村环境综合治理等，不包括以镇人民政府为主的道路绿化、城乡建设一体化项目、农民集中居住安置区基础工程、敬老院、文化站及其附属工程、立面改造、农贸市场等。</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jc w:val="center"/>
        <w:textAlignment w:val="auto"/>
        <w:rPr>
          <w:rFonts w:hint="eastAsia" w:ascii="黑体" w:hAnsi="黑体" w:eastAsia="黑体" w:cs="黑体"/>
          <w:b w:val="0"/>
          <w:bCs/>
          <w:color w:val="auto"/>
          <w:kern w:val="2"/>
          <w:sz w:val="32"/>
          <w:szCs w:val="32"/>
          <w:highlight w:val="none"/>
          <w:lang w:val="en-US" w:eastAsia="zh-CN" w:bidi="ar"/>
        </w:rPr>
      </w:pPr>
      <w:r>
        <w:rPr>
          <w:rFonts w:hint="eastAsia" w:ascii="黑体" w:hAnsi="黑体" w:eastAsia="黑体" w:cs="黑体"/>
          <w:b w:val="0"/>
          <w:bCs/>
          <w:color w:val="auto"/>
          <w:kern w:val="2"/>
          <w:sz w:val="32"/>
          <w:szCs w:val="32"/>
          <w:highlight w:val="none"/>
          <w:lang w:val="en-US" w:eastAsia="zh-CN" w:bidi="ar"/>
        </w:rPr>
        <w:t>第二章 管理体制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楷体_GB2312" w:hAnsi="楷体_GB2312" w:eastAsia="楷体_GB2312" w:cs="楷体_GB2312"/>
          <w:b w:val="0"/>
          <w:bCs/>
          <w:color w:val="auto"/>
          <w:kern w:val="2"/>
          <w:sz w:val="32"/>
          <w:szCs w:val="32"/>
          <w:highlight w:val="none"/>
          <w:lang w:val="en-US" w:eastAsia="zh-CN" w:bidi="ar"/>
        </w:rPr>
        <w:t>第三条</w:t>
      </w:r>
      <w:r>
        <w:rPr>
          <w:rFonts w:hint="eastAsia" w:ascii="仿宋_GB2312" w:hAnsi="仿宋_GB2312" w:eastAsia="仿宋_GB2312" w:cs="仿宋_GB2312"/>
          <w:color w:val="auto"/>
          <w:kern w:val="2"/>
          <w:sz w:val="32"/>
          <w:szCs w:val="32"/>
          <w:highlight w:val="none"/>
          <w:lang w:val="en-US" w:eastAsia="zh-CN" w:bidi="ar"/>
        </w:rPr>
        <w:t xml:space="preserve"> </w:t>
      </w:r>
      <w:r>
        <w:rPr>
          <w:rFonts w:hint="eastAsia" w:ascii="仿宋_GB2312" w:hAnsi="仿宋_GB2312" w:cs="仿宋_GB2312"/>
          <w:b w:val="0"/>
          <w:bCs/>
          <w:color w:val="auto"/>
          <w:kern w:val="2"/>
          <w:sz w:val="32"/>
          <w:szCs w:val="32"/>
          <w:highlight w:val="none"/>
          <w:lang w:val="en-US" w:eastAsia="zh-CN" w:bidi="ar"/>
        </w:rPr>
        <w:t>村级工程建设实行“县级指导，镇级监管，村级实施”的管理体制。各村（居）民委员会为村级工程建设项目的责任主体，镇人民政府为村级工程建设项目的监督主体。</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cs="仿宋_GB2312"/>
          <w:b w:val="0"/>
          <w:bCs/>
          <w:color w:val="auto"/>
          <w:kern w:val="2"/>
          <w:sz w:val="32"/>
          <w:szCs w:val="32"/>
          <w:highlight w:val="none"/>
          <w:lang w:val="en-US" w:eastAsia="zh-CN" w:bidi="ar"/>
        </w:rPr>
      </w:pPr>
      <w:r>
        <w:rPr>
          <w:rFonts w:hint="eastAsia" w:ascii="楷体_GB2312" w:hAnsi="楷体_GB2312" w:eastAsia="楷体_GB2312" w:cs="楷体_GB2312"/>
          <w:b w:val="0"/>
          <w:bCs/>
          <w:color w:val="auto"/>
          <w:kern w:val="2"/>
          <w:sz w:val="32"/>
          <w:szCs w:val="32"/>
          <w:highlight w:val="none"/>
          <w:lang w:val="en-US" w:eastAsia="zh-CN" w:bidi="ar"/>
        </w:rPr>
        <w:t>第四条</w:t>
      </w:r>
      <w:r>
        <w:rPr>
          <w:rFonts w:hint="eastAsia" w:ascii="仿宋_GB2312" w:hAnsi="仿宋_GB2312" w:eastAsia="仿宋_GB2312" w:cs="仿宋_GB2312"/>
          <w:color w:val="auto"/>
          <w:kern w:val="2"/>
          <w:sz w:val="32"/>
          <w:szCs w:val="32"/>
          <w:highlight w:val="none"/>
          <w:lang w:val="en-US" w:eastAsia="zh-CN" w:bidi="ar"/>
        </w:rPr>
        <w:t xml:space="preserve"> </w:t>
      </w:r>
      <w:r>
        <w:rPr>
          <w:rFonts w:hint="eastAsia" w:ascii="仿宋_GB2312" w:hAnsi="仿宋_GB2312" w:cs="仿宋_GB2312"/>
          <w:b w:val="0"/>
          <w:bCs/>
          <w:color w:val="auto"/>
          <w:kern w:val="2"/>
          <w:sz w:val="32"/>
          <w:szCs w:val="32"/>
          <w:highlight w:val="none"/>
          <w:lang w:val="en-US" w:eastAsia="zh-CN" w:bidi="ar"/>
        </w:rPr>
        <w:t>镇人民政府成立路口镇村级工程建设领导小组：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cs="仿宋_GB2312"/>
          <w:b w:val="0"/>
          <w:bCs/>
          <w:color w:val="auto"/>
          <w:kern w:val="2"/>
          <w:sz w:val="32"/>
          <w:szCs w:val="32"/>
          <w:highlight w:val="none"/>
          <w:lang w:val="en-US" w:eastAsia="zh-CN" w:bidi="ar"/>
        </w:rPr>
      </w:pPr>
      <w:r>
        <w:rPr>
          <w:rFonts w:hint="eastAsia" w:ascii="仿宋_GB2312" w:hAnsi="仿宋_GB2312" w:cs="仿宋_GB2312"/>
          <w:b w:val="0"/>
          <w:bCs/>
          <w:color w:val="auto"/>
          <w:kern w:val="2"/>
          <w:sz w:val="32"/>
          <w:szCs w:val="32"/>
          <w:highlight w:val="none"/>
          <w:lang w:val="en-US" w:eastAsia="zh-CN" w:bidi="ar"/>
        </w:rPr>
        <w:t>顾      问：党委书记</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cs="仿宋_GB2312"/>
          <w:b w:val="0"/>
          <w:bCs/>
          <w:color w:val="auto"/>
          <w:kern w:val="2"/>
          <w:sz w:val="32"/>
          <w:szCs w:val="32"/>
          <w:highlight w:val="none"/>
          <w:lang w:val="en-US" w:eastAsia="zh-CN" w:bidi="ar"/>
        </w:rPr>
      </w:pPr>
      <w:r>
        <w:rPr>
          <w:rFonts w:hint="eastAsia" w:ascii="仿宋_GB2312" w:hAnsi="仿宋_GB2312" w:cs="仿宋_GB2312"/>
          <w:b w:val="0"/>
          <w:bCs/>
          <w:color w:val="auto"/>
          <w:kern w:val="2"/>
          <w:sz w:val="32"/>
          <w:szCs w:val="32"/>
          <w:highlight w:val="none"/>
          <w:lang w:val="en-US" w:eastAsia="zh-CN" w:bidi="ar"/>
        </w:rPr>
        <w:t>组      长：镇    长</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cs="仿宋_GB2312"/>
          <w:b w:val="0"/>
          <w:bCs/>
          <w:color w:val="auto"/>
          <w:kern w:val="2"/>
          <w:sz w:val="32"/>
          <w:szCs w:val="32"/>
          <w:highlight w:val="none"/>
          <w:lang w:val="en-US" w:eastAsia="zh-CN" w:bidi="ar"/>
        </w:rPr>
      </w:pPr>
      <w:r>
        <w:rPr>
          <w:rFonts w:hint="eastAsia" w:ascii="仿宋_GB2312" w:hAnsi="仿宋_GB2312" w:cs="仿宋_GB2312"/>
          <w:b w:val="0"/>
          <w:bCs/>
          <w:color w:val="auto"/>
          <w:kern w:val="2"/>
          <w:sz w:val="32"/>
          <w:szCs w:val="32"/>
          <w:highlight w:val="none"/>
          <w:lang w:val="en-US" w:eastAsia="zh-CN" w:bidi="ar"/>
        </w:rPr>
        <w:t>常务副组长：分管工程建设的党政班子成员</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cs="仿宋_GB2312"/>
          <w:b w:val="0"/>
          <w:bCs/>
          <w:color w:val="auto"/>
          <w:kern w:val="2"/>
          <w:sz w:val="32"/>
          <w:szCs w:val="32"/>
          <w:highlight w:val="none"/>
          <w:lang w:val="en-US" w:eastAsia="zh-CN" w:bidi="ar"/>
        </w:rPr>
      </w:pPr>
      <w:r>
        <w:rPr>
          <w:rFonts w:hint="eastAsia" w:ascii="仿宋_GB2312" w:hAnsi="仿宋_GB2312" w:cs="仿宋_GB2312"/>
          <w:b w:val="0"/>
          <w:bCs/>
          <w:color w:val="auto"/>
          <w:kern w:val="2"/>
          <w:sz w:val="32"/>
          <w:szCs w:val="32"/>
          <w:highlight w:val="none"/>
          <w:lang w:val="en-US" w:eastAsia="zh-CN" w:bidi="ar"/>
        </w:rPr>
        <w:t>副  组  长：其他党政班子成员</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cs="仿宋_GB2312"/>
          <w:b w:val="0"/>
          <w:bCs/>
          <w:color w:val="auto"/>
          <w:kern w:val="2"/>
          <w:sz w:val="32"/>
          <w:szCs w:val="32"/>
          <w:highlight w:val="none"/>
          <w:lang w:val="en-US" w:eastAsia="zh-CN" w:bidi="ar"/>
        </w:rPr>
      </w:pPr>
      <w:r>
        <w:rPr>
          <w:rFonts w:hint="eastAsia" w:ascii="仿宋_GB2312" w:hAnsi="仿宋_GB2312" w:cs="仿宋_GB2312"/>
          <w:b w:val="0"/>
          <w:bCs/>
          <w:color w:val="auto"/>
          <w:kern w:val="2"/>
          <w:sz w:val="32"/>
          <w:szCs w:val="32"/>
          <w:highlight w:val="none"/>
          <w:lang w:val="en-US" w:eastAsia="zh-CN" w:bidi="ar"/>
        </w:rPr>
        <w:t>成员单位：党政综合办、基层党建办、自然资源和生态环境办、社会治安和应急管理办、经济发展办、村镇建设服务中心、农业农村办、社会事业综合服务中心、便民服务中心、财政所、镇纪委等部门、各村（社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cs="仿宋_GB2312"/>
          <w:b w:val="0"/>
          <w:bCs/>
          <w:color w:val="auto"/>
          <w:kern w:val="2"/>
          <w:sz w:val="32"/>
          <w:szCs w:val="32"/>
          <w:highlight w:val="none"/>
          <w:lang w:val="en-US" w:eastAsia="zh-CN" w:bidi="ar"/>
        </w:rPr>
      </w:pPr>
      <w:r>
        <w:rPr>
          <w:rFonts w:hint="eastAsia" w:ascii="仿宋_GB2312" w:hAnsi="仿宋_GB2312" w:cs="仿宋_GB2312"/>
          <w:b w:val="0"/>
          <w:bCs/>
          <w:color w:val="auto"/>
          <w:kern w:val="2"/>
          <w:sz w:val="32"/>
          <w:szCs w:val="32"/>
          <w:highlight w:val="none"/>
          <w:lang w:val="en-US" w:eastAsia="zh-CN" w:bidi="ar"/>
        </w:rPr>
        <w:t>领导小组下设办公室，村镇建设服务中心主任兼任办公室主任。领导小组负责村级工程项目的可行性审查、资金筹措方案审查、工程申报立项、工程招投标监管、质量安全监督、资金管理等工作。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楷体_GB2312" w:hAnsi="楷体_GB2312" w:eastAsia="楷体_GB2312" w:cs="楷体_GB2312"/>
          <w:b w:val="0"/>
          <w:bCs/>
          <w:color w:val="auto"/>
          <w:kern w:val="2"/>
          <w:sz w:val="32"/>
          <w:szCs w:val="32"/>
          <w:highlight w:val="none"/>
          <w:lang w:val="en-US" w:eastAsia="zh-CN" w:bidi="ar"/>
        </w:rPr>
        <w:t>第五条</w:t>
      </w:r>
      <w:r>
        <w:rPr>
          <w:rFonts w:hint="eastAsia" w:ascii="仿宋_GB2312" w:hAnsi="仿宋_GB2312" w:eastAsia="仿宋_GB2312" w:cs="仿宋_GB2312"/>
          <w:b/>
          <w:bCs/>
          <w:color w:val="auto"/>
          <w:kern w:val="2"/>
          <w:sz w:val="32"/>
          <w:szCs w:val="32"/>
          <w:highlight w:val="none"/>
          <w:lang w:val="en-US" w:eastAsia="zh-CN" w:bidi="ar"/>
        </w:rPr>
        <w:t xml:space="preserve"> </w:t>
      </w:r>
      <w:r>
        <w:rPr>
          <w:rFonts w:hint="eastAsia" w:ascii="仿宋_GB2312" w:hAnsi="仿宋_GB2312" w:cs="仿宋_GB2312"/>
          <w:b w:val="0"/>
          <w:bCs/>
          <w:color w:val="auto"/>
          <w:kern w:val="2"/>
          <w:sz w:val="32"/>
          <w:szCs w:val="32"/>
          <w:highlight w:val="none"/>
          <w:lang w:val="en-US" w:eastAsia="zh-CN" w:bidi="ar"/>
        </w:rPr>
        <w:t>各村（社区）书记为村级工程建设管理第一责任人，联村（社区）党政须承担村级工程的领导责任。村委会（居委会）须对村级工程建设实行民主决策和财务公开，并负责协调建设环境、承担债权债务、负责维护管理，各村（社区）要明确专人负责村级工程管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rightChars="0"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楷体_GB2312" w:hAnsi="楷体_GB2312" w:eastAsia="楷体_GB2312" w:cs="楷体_GB2312"/>
          <w:b w:val="0"/>
          <w:bCs/>
          <w:color w:val="auto"/>
          <w:kern w:val="2"/>
          <w:sz w:val="32"/>
          <w:szCs w:val="32"/>
          <w:highlight w:val="none"/>
          <w:lang w:val="en-US" w:eastAsia="zh-CN" w:bidi="ar"/>
        </w:rPr>
        <w:t>第六条</w:t>
      </w:r>
      <w:r>
        <w:rPr>
          <w:rFonts w:hint="eastAsia" w:ascii="仿宋_GB2312" w:hAnsi="仿宋_GB2312" w:eastAsia="仿宋_GB2312" w:cs="仿宋_GB2312"/>
          <w:color w:val="auto"/>
          <w:kern w:val="2"/>
          <w:sz w:val="32"/>
          <w:szCs w:val="32"/>
          <w:highlight w:val="none"/>
          <w:lang w:val="en-US" w:eastAsia="zh-CN" w:bidi="ar"/>
        </w:rPr>
        <w:t xml:space="preserve"> </w:t>
      </w:r>
      <w:r>
        <w:rPr>
          <w:rFonts w:hint="eastAsia" w:ascii="仿宋_GB2312" w:hAnsi="仿宋_GB2312" w:cs="仿宋_GB2312"/>
          <w:b w:val="0"/>
          <w:bCs/>
          <w:color w:val="auto"/>
          <w:kern w:val="2"/>
          <w:sz w:val="32"/>
          <w:szCs w:val="32"/>
          <w:highlight w:val="none"/>
          <w:lang w:val="en-US" w:eastAsia="zh-CN" w:bidi="ar"/>
        </w:rPr>
        <w:t>村级工程建设标准根据上级有关部门的建设标准和要求实施。</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rightChars="0"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楷体_GB2312" w:hAnsi="楷体_GB2312" w:eastAsia="楷体_GB2312" w:cs="楷体_GB2312"/>
          <w:b w:val="0"/>
          <w:bCs/>
          <w:color w:val="auto"/>
          <w:kern w:val="2"/>
          <w:sz w:val="32"/>
          <w:szCs w:val="32"/>
          <w:highlight w:val="none"/>
          <w:lang w:val="en-US" w:eastAsia="zh-CN" w:bidi="ar"/>
        </w:rPr>
        <w:t>第七条</w:t>
      </w:r>
      <w:r>
        <w:rPr>
          <w:rFonts w:hint="eastAsia" w:ascii="仿宋_GB2312" w:hAnsi="仿宋_GB2312" w:eastAsia="仿宋_GB2312" w:cs="仿宋_GB2312"/>
          <w:color w:val="auto"/>
          <w:kern w:val="2"/>
          <w:sz w:val="32"/>
          <w:szCs w:val="32"/>
          <w:highlight w:val="none"/>
          <w:lang w:val="en-US" w:eastAsia="zh-CN" w:bidi="ar"/>
        </w:rPr>
        <w:t xml:space="preserve"> </w:t>
      </w:r>
      <w:r>
        <w:rPr>
          <w:rFonts w:hint="eastAsia" w:ascii="仿宋_GB2312" w:hAnsi="仿宋_GB2312" w:cs="仿宋_GB2312"/>
          <w:b w:val="0"/>
          <w:bCs/>
          <w:color w:val="auto"/>
          <w:kern w:val="2"/>
          <w:sz w:val="32"/>
          <w:szCs w:val="32"/>
          <w:highlight w:val="none"/>
          <w:lang w:val="en-US" w:eastAsia="zh-CN" w:bidi="ar"/>
        </w:rPr>
        <w:t>使用上级专项资金并由上级有关部门指定项目建设主体的，按上级相关规定执行。</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jc w:val="center"/>
        <w:textAlignment w:val="auto"/>
        <w:rPr>
          <w:rFonts w:hint="eastAsia" w:ascii="黑体" w:hAnsi="黑体" w:eastAsia="黑体" w:cs="黑体"/>
          <w:b w:val="0"/>
          <w:bCs/>
          <w:color w:val="auto"/>
          <w:kern w:val="2"/>
          <w:sz w:val="32"/>
          <w:szCs w:val="32"/>
          <w:highlight w:val="none"/>
          <w:lang w:val="en-US" w:eastAsia="zh-CN" w:bidi="ar"/>
        </w:rPr>
      </w:pPr>
      <w:r>
        <w:rPr>
          <w:rFonts w:hint="eastAsia" w:ascii="黑体" w:hAnsi="黑体" w:eastAsia="黑体" w:cs="黑体"/>
          <w:b w:val="0"/>
          <w:bCs/>
          <w:color w:val="auto"/>
          <w:kern w:val="2"/>
          <w:sz w:val="32"/>
          <w:szCs w:val="32"/>
          <w:highlight w:val="none"/>
          <w:lang w:val="en-US" w:eastAsia="zh-CN" w:bidi="ar"/>
        </w:rPr>
        <w:t>第三章 项目计划申报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楷体_GB2312" w:hAnsi="楷体_GB2312" w:eastAsia="楷体_GB2312" w:cs="楷体_GB2312"/>
          <w:b w:val="0"/>
          <w:bCs/>
          <w:color w:val="auto"/>
          <w:kern w:val="2"/>
          <w:sz w:val="32"/>
          <w:szCs w:val="32"/>
          <w:highlight w:val="none"/>
          <w:lang w:val="en-US" w:eastAsia="zh-CN" w:bidi="ar"/>
        </w:rPr>
        <w:t>第八条</w:t>
      </w:r>
      <w:r>
        <w:rPr>
          <w:rFonts w:hint="eastAsia" w:ascii="仿宋_GB2312" w:hAnsi="仿宋_GB2312" w:eastAsia="仿宋_GB2312" w:cs="仿宋_GB2312"/>
          <w:bCs/>
          <w:color w:val="auto"/>
          <w:kern w:val="2"/>
          <w:sz w:val="32"/>
          <w:szCs w:val="32"/>
          <w:highlight w:val="none"/>
          <w:lang w:val="en-US" w:eastAsia="zh-CN" w:bidi="ar"/>
        </w:rPr>
        <w:t xml:space="preserve"> </w:t>
      </w:r>
      <w:r>
        <w:rPr>
          <w:rFonts w:hint="eastAsia" w:ascii="仿宋_GB2312" w:hAnsi="仿宋_GB2312" w:cs="仿宋_GB2312"/>
          <w:b w:val="0"/>
          <w:bCs/>
          <w:color w:val="auto"/>
          <w:kern w:val="2"/>
          <w:sz w:val="32"/>
          <w:szCs w:val="32"/>
          <w:highlight w:val="none"/>
          <w:lang w:val="en-US" w:eastAsia="zh-CN" w:bidi="ar"/>
        </w:rPr>
        <w:t>10万以下（不含）村级工程由支村（居）两委会议集体决议，由联村党政签字确认，经镇村级工程建设领导小组办公室（镇村镇建设服务中心）备案（见附件1）后实施。</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楷体_GB2312" w:hAnsi="楷体_GB2312" w:eastAsia="楷体_GB2312" w:cs="楷体_GB2312"/>
          <w:b w:val="0"/>
          <w:bCs/>
          <w:color w:val="auto"/>
          <w:kern w:val="2"/>
          <w:sz w:val="32"/>
          <w:szCs w:val="32"/>
          <w:highlight w:val="none"/>
          <w:lang w:val="en-US" w:eastAsia="zh-CN" w:bidi="ar"/>
        </w:rPr>
        <w:t>第九条</w:t>
      </w:r>
      <w:r>
        <w:rPr>
          <w:rFonts w:hint="eastAsia" w:ascii="仿宋_GB2312" w:hAnsi="仿宋_GB2312" w:eastAsia="仿宋_GB2312" w:cs="仿宋_GB2312"/>
          <w:bCs/>
          <w:color w:val="auto"/>
          <w:kern w:val="2"/>
          <w:sz w:val="32"/>
          <w:szCs w:val="32"/>
          <w:highlight w:val="none"/>
          <w:lang w:val="en-US" w:eastAsia="zh-CN" w:bidi="ar"/>
        </w:rPr>
        <w:t xml:space="preserve"> </w:t>
      </w:r>
      <w:r>
        <w:rPr>
          <w:rFonts w:hint="eastAsia" w:ascii="仿宋_GB2312" w:hAnsi="仿宋_GB2312" w:cs="仿宋_GB2312"/>
          <w:b w:val="0"/>
          <w:bCs/>
          <w:color w:val="auto"/>
          <w:kern w:val="2"/>
          <w:sz w:val="32"/>
          <w:szCs w:val="32"/>
          <w:highlight w:val="none"/>
          <w:lang w:val="en-US" w:eastAsia="zh-CN" w:bidi="ar"/>
        </w:rPr>
        <w:t>县级及以上财政投资和自筹资金10万元以上（含10万元），30万元以下(不含30万元)的村级工程应制定建设方案，落实资金来源，经支村（居）两委会同意，并报村（居）民代表大会通过，经上级资金对口的镇业务主管部门、联村党政领导、镇长审批后由镇村级工程建设领导小组进行立项（见附件2）后实施。</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cs="仿宋_GB2312"/>
          <w:b w:val="0"/>
          <w:bCs/>
          <w:color w:val="auto"/>
          <w:kern w:val="2"/>
          <w:sz w:val="32"/>
          <w:szCs w:val="32"/>
          <w:highlight w:val="none"/>
          <w:lang w:val="en-US" w:eastAsia="zh-CN" w:bidi="ar"/>
        </w:rPr>
      </w:pPr>
      <w:r>
        <w:rPr>
          <w:rFonts w:hint="eastAsia" w:ascii="楷体_GB2312" w:hAnsi="楷体_GB2312" w:eastAsia="楷体_GB2312" w:cs="楷体_GB2312"/>
          <w:b w:val="0"/>
          <w:bCs/>
          <w:color w:val="auto"/>
          <w:kern w:val="2"/>
          <w:sz w:val="32"/>
          <w:szCs w:val="32"/>
          <w:highlight w:val="none"/>
          <w:lang w:val="en-US" w:eastAsia="zh-CN" w:bidi="ar"/>
        </w:rPr>
        <w:t>第十条</w:t>
      </w:r>
      <w:r>
        <w:rPr>
          <w:rFonts w:hint="eastAsia" w:ascii="仿宋_GB2312" w:hAnsi="仿宋_GB2312" w:eastAsia="仿宋_GB2312" w:cs="仿宋_GB2312"/>
          <w:b w:val="0"/>
          <w:bCs w:val="0"/>
          <w:color w:val="auto"/>
          <w:kern w:val="2"/>
          <w:sz w:val="32"/>
          <w:szCs w:val="32"/>
          <w:highlight w:val="none"/>
          <w:lang w:val="en-US" w:eastAsia="zh-CN" w:bidi="ar"/>
        </w:rPr>
        <w:t xml:space="preserve"> </w:t>
      </w:r>
      <w:r>
        <w:rPr>
          <w:rFonts w:hint="eastAsia" w:ascii="仿宋_GB2312" w:hAnsi="仿宋_GB2312" w:cs="仿宋_GB2312"/>
          <w:b w:val="0"/>
          <w:bCs/>
          <w:color w:val="auto"/>
          <w:kern w:val="2"/>
          <w:sz w:val="32"/>
          <w:szCs w:val="32"/>
          <w:highlight w:val="none"/>
          <w:lang w:val="en-US" w:eastAsia="zh-CN" w:bidi="ar"/>
        </w:rPr>
        <w:t>财政投资30万元以上(含30万元)100万元以下(不含100万元)的村级工程，依程序报县发改部门办理立项，并按立项批复的招标方式确定施工单位。100万元以上(含100万元)的村级工程按照上级规定实施。</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cs="仿宋_GB2312"/>
          <w:b w:val="0"/>
          <w:bCs/>
          <w:color w:val="auto"/>
          <w:kern w:val="2"/>
          <w:sz w:val="32"/>
          <w:szCs w:val="32"/>
          <w:highlight w:val="none"/>
          <w:lang w:val="en-US" w:eastAsia="zh-CN" w:bidi="ar"/>
        </w:rPr>
      </w:pPr>
      <w:r>
        <w:rPr>
          <w:rFonts w:hint="eastAsia" w:ascii="仿宋_GB2312" w:hAnsi="仿宋_GB2312" w:cs="仿宋_GB2312"/>
          <w:b w:val="0"/>
          <w:bCs/>
          <w:color w:val="auto"/>
          <w:kern w:val="2"/>
          <w:sz w:val="32"/>
          <w:szCs w:val="32"/>
          <w:highlight w:val="none"/>
          <w:lang w:val="en-US" w:eastAsia="zh-CN" w:bidi="ar"/>
        </w:rPr>
        <w:t>由发改部门牵头联合发文的村级工程，项目资金计划文件可以代替备案或立项文件，无需另行办理备案或立项手续。</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jc w:val="center"/>
        <w:textAlignment w:val="auto"/>
        <w:rPr>
          <w:rFonts w:hint="eastAsia" w:ascii="黑体" w:hAnsi="黑体" w:eastAsia="黑体" w:cs="黑体"/>
          <w:b w:val="0"/>
          <w:bCs/>
          <w:color w:val="auto"/>
          <w:kern w:val="2"/>
          <w:sz w:val="32"/>
          <w:szCs w:val="32"/>
          <w:highlight w:val="none"/>
          <w:lang w:val="en-US" w:eastAsia="zh-CN" w:bidi="ar"/>
        </w:rPr>
      </w:pPr>
      <w:r>
        <w:rPr>
          <w:rFonts w:hint="eastAsia" w:ascii="黑体" w:hAnsi="黑体" w:eastAsia="黑体" w:cs="黑体"/>
          <w:b w:val="0"/>
          <w:bCs/>
          <w:color w:val="auto"/>
          <w:kern w:val="2"/>
          <w:sz w:val="32"/>
          <w:szCs w:val="32"/>
          <w:highlight w:val="none"/>
          <w:lang w:val="en-US" w:eastAsia="zh-CN" w:bidi="ar"/>
        </w:rPr>
        <w:t>第四章 项目招投标</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b w:val="0"/>
          <w:bCs/>
          <w:color w:val="auto"/>
          <w:kern w:val="2"/>
          <w:sz w:val="32"/>
          <w:szCs w:val="32"/>
          <w:highlight w:val="none"/>
          <w:lang w:val="en-US" w:eastAsia="zh-CN" w:bidi="ar"/>
        </w:rPr>
      </w:pPr>
      <w:r>
        <w:rPr>
          <w:rFonts w:hint="eastAsia" w:ascii="仿宋_GB2312" w:hAnsi="仿宋_GB2312" w:eastAsia="仿宋_GB2312" w:cs="仿宋_GB2312"/>
          <w:b w:val="0"/>
          <w:bCs/>
          <w:color w:val="auto"/>
          <w:kern w:val="2"/>
          <w:sz w:val="32"/>
          <w:szCs w:val="32"/>
          <w:highlight w:val="none"/>
          <w:lang w:val="en-US" w:eastAsia="zh-CN" w:bidi="ar"/>
        </w:rPr>
        <w:t>村级工程建设模式</w:t>
      </w:r>
      <w:r>
        <w:rPr>
          <w:rFonts w:hint="eastAsia" w:ascii="仿宋_GB2312" w:hAnsi="仿宋_GB2312" w:cs="仿宋_GB2312"/>
          <w:b w:val="0"/>
          <w:bCs/>
          <w:color w:val="auto"/>
          <w:kern w:val="2"/>
          <w:sz w:val="32"/>
          <w:szCs w:val="32"/>
          <w:highlight w:val="none"/>
          <w:lang w:val="en-US" w:eastAsia="zh-CN" w:bidi="ar"/>
        </w:rPr>
        <w:t>分为</w:t>
      </w:r>
      <w:r>
        <w:rPr>
          <w:rFonts w:hint="eastAsia" w:ascii="仿宋_GB2312" w:hAnsi="仿宋_GB2312" w:eastAsia="仿宋_GB2312" w:cs="仿宋_GB2312"/>
          <w:b w:val="0"/>
          <w:bCs/>
          <w:color w:val="auto"/>
          <w:kern w:val="2"/>
          <w:sz w:val="32"/>
          <w:szCs w:val="32"/>
          <w:highlight w:val="none"/>
          <w:lang w:val="en-US" w:eastAsia="zh-CN" w:bidi="ar"/>
        </w:rPr>
        <w:t>村（社区）集体决议、邀请招标及公开招标</w:t>
      </w:r>
      <w:r>
        <w:rPr>
          <w:rFonts w:hint="eastAsia" w:ascii="仿宋_GB2312" w:hAnsi="仿宋_GB2312" w:cs="仿宋_GB2312"/>
          <w:b w:val="0"/>
          <w:bCs/>
          <w:color w:val="auto"/>
          <w:kern w:val="2"/>
          <w:sz w:val="32"/>
          <w:szCs w:val="32"/>
          <w:highlight w:val="none"/>
          <w:lang w:val="en-US" w:eastAsia="zh-CN" w:bidi="ar"/>
        </w:rPr>
        <w:t>等模式，</w:t>
      </w:r>
      <w:r>
        <w:rPr>
          <w:rFonts w:hint="eastAsia" w:ascii="仿宋_GB2312" w:hAnsi="仿宋_GB2312" w:eastAsia="仿宋_GB2312" w:cs="仿宋_GB2312"/>
          <w:b w:val="0"/>
          <w:bCs/>
          <w:color w:val="auto"/>
          <w:kern w:val="2"/>
          <w:sz w:val="32"/>
          <w:szCs w:val="32"/>
          <w:highlight w:val="none"/>
          <w:lang w:val="en-US" w:eastAsia="zh-CN" w:bidi="ar"/>
        </w:rPr>
        <w:t>需实行招投标的村级工程建设必须严格遵循公告、报名、开标、中标、签约等程序，中标人不得将项目进行转包或非法分包，严禁有意肢解工程或分项发包工程。</w:t>
      </w:r>
    </w:p>
    <w:p>
      <w:pPr>
        <w:keepNext w:val="0"/>
        <w:keepLines w:val="0"/>
        <w:pageBreakBefore w:val="0"/>
        <w:widowControl w:val="0"/>
        <w:numPr>
          <w:ilvl w:val="0"/>
          <w:numId w:val="1"/>
        </w:numPr>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cs="仿宋_GB2312"/>
          <w:color w:val="auto"/>
          <w:kern w:val="2"/>
          <w:sz w:val="32"/>
          <w:szCs w:val="32"/>
          <w:highlight w:val="none"/>
          <w:lang w:val="en-US" w:eastAsia="zh-CN" w:bidi="ar"/>
        </w:rPr>
      </w:pPr>
      <w:r>
        <w:rPr>
          <w:rFonts w:hint="eastAsia" w:ascii="仿宋_GB2312" w:hAnsi="仿宋_GB2312" w:cs="仿宋_GB2312"/>
          <w:b w:val="0"/>
          <w:bCs w:val="0"/>
          <w:color w:val="auto"/>
          <w:kern w:val="2"/>
          <w:sz w:val="32"/>
          <w:szCs w:val="32"/>
          <w:highlight w:val="none"/>
          <w:lang w:val="en-US" w:eastAsia="zh-CN" w:bidi="ar"/>
        </w:rPr>
        <w:t>工程服务类项目：</w:t>
      </w:r>
      <w:r>
        <w:rPr>
          <w:rFonts w:hint="eastAsia" w:ascii="仿宋_GB2312" w:hAnsi="仿宋_GB2312" w:eastAsia="仿宋_GB2312" w:cs="仿宋_GB2312"/>
          <w:color w:val="auto"/>
          <w:kern w:val="2"/>
          <w:sz w:val="32"/>
          <w:szCs w:val="32"/>
          <w:highlight w:val="none"/>
          <w:lang w:val="en-US" w:eastAsia="zh-CN" w:bidi="ar"/>
        </w:rPr>
        <w:t>工程</w:t>
      </w:r>
      <w:r>
        <w:rPr>
          <w:rFonts w:hint="eastAsia" w:ascii="仿宋_GB2312" w:hAnsi="仿宋_GB2312" w:cs="仿宋_GB2312"/>
          <w:color w:val="auto"/>
          <w:kern w:val="2"/>
          <w:sz w:val="32"/>
          <w:szCs w:val="32"/>
          <w:highlight w:val="none"/>
          <w:lang w:val="en-US" w:eastAsia="zh-CN" w:bidi="ar"/>
        </w:rPr>
        <w:t>勘测、</w:t>
      </w:r>
      <w:r>
        <w:rPr>
          <w:rFonts w:hint="eastAsia" w:ascii="仿宋_GB2312" w:hAnsi="仿宋_GB2312" w:eastAsia="仿宋_GB2312" w:cs="仿宋_GB2312"/>
          <w:color w:val="auto"/>
          <w:kern w:val="2"/>
          <w:sz w:val="32"/>
          <w:szCs w:val="32"/>
          <w:highlight w:val="none"/>
          <w:lang w:val="en-US" w:eastAsia="zh-CN" w:bidi="ar"/>
        </w:rPr>
        <w:t>设计、监理、检测、预算等</w:t>
      </w:r>
      <w:r>
        <w:rPr>
          <w:rFonts w:hint="eastAsia" w:ascii="仿宋_GB2312" w:hAnsi="仿宋_GB2312" w:cs="仿宋_GB2312"/>
          <w:color w:val="auto"/>
          <w:kern w:val="2"/>
          <w:sz w:val="32"/>
          <w:szCs w:val="32"/>
          <w:highlight w:val="none"/>
          <w:lang w:val="en-US" w:eastAsia="zh-CN" w:bidi="ar"/>
        </w:rPr>
        <w:t>工程</w:t>
      </w:r>
      <w:r>
        <w:rPr>
          <w:rFonts w:hint="eastAsia" w:ascii="仿宋_GB2312" w:hAnsi="仿宋_GB2312" w:eastAsia="仿宋_GB2312" w:cs="仿宋_GB2312"/>
          <w:color w:val="auto"/>
          <w:kern w:val="2"/>
          <w:sz w:val="32"/>
          <w:szCs w:val="32"/>
          <w:highlight w:val="none"/>
          <w:lang w:val="en-US" w:eastAsia="zh-CN" w:bidi="ar"/>
        </w:rPr>
        <w:t>服务</w:t>
      </w:r>
      <w:r>
        <w:rPr>
          <w:rFonts w:hint="eastAsia" w:ascii="仿宋_GB2312" w:hAnsi="仿宋_GB2312" w:cs="仿宋_GB2312"/>
          <w:color w:val="auto"/>
          <w:kern w:val="2"/>
          <w:sz w:val="32"/>
          <w:szCs w:val="32"/>
          <w:highlight w:val="none"/>
          <w:lang w:val="en-US" w:eastAsia="zh-CN" w:bidi="ar"/>
        </w:rPr>
        <w:t>，在50万元以下（不含）的服务项目由</w:t>
      </w:r>
      <w:r>
        <w:rPr>
          <w:rFonts w:hint="eastAsia" w:ascii="仿宋_GB2312" w:hAnsi="仿宋_GB2312" w:eastAsia="仿宋_GB2312" w:cs="仿宋_GB2312"/>
          <w:color w:val="auto"/>
          <w:kern w:val="2"/>
          <w:sz w:val="32"/>
          <w:szCs w:val="32"/>
          <w:highlight w:val="none"/>
          <w:lang w:val="en-US" w:eastAsia="zh-CN" w:bidi="ar"/>
        </w:rPr>
        <w:t>各支村（居）两委会集体研究决定</w:t>
      </w:r>
      <w:r>
        <w:rPr>
          <w:rFonts w:hint="eastAsia" w:ascii="仿宋_GB2312" w:hAnsi="仿宋_GB2312" w:cs="仿宋_GB2312"/>
          <w:color w:val="auto"/>
          <w:kern w:val="2"/>
          <w:sz w:val="32"/>
          <w:szCs w:val="32"/>
          <w:highlight w:val="none"/>
          <w:lang w:val="en-US" w:eastAsia="zh-CN" w:bidi="ar"/>
        </w:rPr>
        <w:t>服务单位；工程</w:t>
      </w:r>
      <w:r>
        <w:rPr>
          <w:rFonts w:hint="eastAsia" w:ascii="仿宋_GB2312" w:hAnsi="仿宋_GB2312" w:eastAsia="仿宋_GB2312" w:cs="仿宋_GB2312"/>
          <w:color w:val="auto"/>
          <w:kern w:val="2"/>
          <w:sz w:val="32"/>
          <w:szCs w:val="32"/>
          <w:highlight w:val="none"/>
          <w:lang w:val="en-US" w:eastAsia="zh-CN" w:bidi="ar"/>
        </w:rPr>
        <w:t>服务</w:t>
      </w:r>
      <w:r>
        <w:rPr>
          <w:rFonts w:hint="eastAsia" w:ascii="仿宋_GB2312" w:hAnsi="仿宋_GB2312" w:cs="仿宋_GB2312"/>
          <w:color w:val="auto"/>
          <w:kern w:val="2"/>
          <w:sz w:val="32"/>
          <w:szCs w:val="32"/>
          <w:highlight w:val="none"/>
          <w:lang w:val="en-US" w:eastAsia="zh-CN" w:bidi="ar"/>
        </w:rPr>
        <w:t>类费用在50万元以上（含）-100万元以内（不含）的服务项目由各村（社区）委托社会代理机构采购或自行采购；工程</w:t>
      </w:r>
      <w:r>
        <w:rPr>
          <w:rFonts w:hint="eastAsia" w:ascii="仿宋_GB2312" w:hAnsi="仿宋_GB2312" w:eastAsia="仿宋_GB2312" w:cs="仿宋_GB2312"/>
          <w:color w:val="auto"/>
          <w:kern w:val="2"/>
          <w:sz w:val="32"/>
          <w:szCs w:val="32"/>
          <w:highlight w:val="none"/>
          <w:lang w:val="en-US" w:eastAsia="zh-CN" w:bidi="ar"/>
        </w:rPr>
        <w:t>服务</w:t>
      </w:r>
      <w:r>
        <w:rPr>
          <w:rFonts w:hint="eastAsia" w:ascii="仿宋_GB2312" w:hAnsi="仿宋_GB2312" w:cs="仿宋_GB2312"/>
          <w:color w:val="auto"/>
          <w:kern w:val="2"/>
          <w:sz w:val="32"/>
          <w:szCs w:val="32"/>
          <w:highlight w:val="none"/>
          <w:lang w:val="en-US" w:eastAsia="zh-CN" w:bidi="ar"/>
        </w:rPr>
        <w:t>类费用在100万元以上（含）的服务项目依法公开招标。</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lang w:val="en-US" w:eastAsia="zh-CN" w:bidi="ar"/>
        </w:rPr>
        <w:t>服务类单位资质必须符合项目建设相关专业要求，费用由各村（社区）按照相关收费标准自行负责。</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firstLine="600"/>
        <w:jc w:val="both"/>
        <w:textAlignment w:val="auto"/>
        <w:rPr>
          <w:rFonts w:hint="eastAsia" w:ascii="仿宋_GB2312" w:hAnsi="仿宋_GB2312" w:eastAsia="仿宋_GB2312" w:cs="仿宋_GB2312"/>
          <w:b w:val="0"/>
          <w:bCs/>
          <w:color w:val="auto"/>
          <w:kern w:val="2"/>
          <w:sz w:val="32"/>
          <w:szCs w:val="32"/>
          <w:highlight w:val="none"/>
        </w:rPr>
      </w:pPr>
      <w:r>
        <w:rPr>
          <w:rFonts w:hint="eastAsia" w:ascii="楷体_GB2312" w:hAnsi="楷体_GB2312" w:eastAsia="楷体_GB2312" w:cs="楷体_GB2312"/>
          <w:b w:val="0"/>
          <w:bCs/>
          <w:color w:val="auto"/>
          <w:kern w:val="2"/>
          <w:sz w:val="32"/>
          <w:szCs w:val="32"/>
          <w:highlight w:val="none"/>
          <w:lang w:val="en-US" w:eastAsia="zh-CN" w:bidi="ar"/>
        </w:rPr>
        <w:t>第十二条</w:t>
      </w:r>
      <w:r>
        <w:rPr>
          <w:rFonts w:hint="eastAsia" w:ascii="仿宋_GB2312" w:hAnsi="仿宋_GB2312" w:eastAsia="仿宋_GB2312" w:cs="仿宋_GB2312"/>
          <w:b/>
          <w:bCs w:val="0"/>
          <w:color w:val="auto"/>
          <w:kern w:val="2"/>
          <w:sz w:val="32"/>
          <w:szCs w:val="32"/>
          <w:highlight w:val="none"/>
          <w:lang w:val="en-US" w:eastAsia="zh-CN" w:bidi="ar"/>
        </w:rPr>
        <w:t xml:space="preserve"> </w:t>
      </w:r>
      <w:r>
        <w:rPr>
          <w:rFonts w:hint="eastAsia" w:ascii="仿宋_GB2312" w:hAnsi="仿宋_GB2312" w:cs="仿宋_GB2312"/>
          <w:b w:val="0"/>
          <w:bCs w:val="0"/>
          <w:color w:val="auto"/>
          <w:kern w:val="2"/>
          <w:sz w:val="32"/>
          <w:szCs w:val="32"/>
          <w:highlight w:val="none"/>
          <w:lang w:val="en-US" w:eastAsia="zh-CN" w:bidi="ar"/>
        </w:rPr>
        <w:t>工程类项目：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color w:val="auto"/>
          <w:kern w:val="2"/>
          <w:sz w:val="32"/>
          <w:szCs w:val="32"/>
          <w:highlight w:val="none"/>
        </w:rPr>
      </w:pPr>
      <w:r>
        <w:rPr>
          <w:rFonts w:hint="eastAsia" w:ascii="仿宋_GB2312" w:hAnsi="仿宋_GB2312" w:eastAsia="仿宋_GB2312" w:cs="仿宋_GB2312"/>
          <w:b w:val="0"/>
          <w:bCs/>
          <w:color w:val="auto"/>
          <w:kern w:val="2"/>
          <w:sz w:val="32"/>
          <w:szCs w:val="32"/>
          <w:highlight w:val="none"/>
          <w:lang w:val="en-US" w:eastAsia="zh-CN" w:bidi="ar"/>
        </w:rPr>
        <w:t>1.</w:t>
      </w:r>
      <w:r>
        <w:rPr>
          <w:rFonts w:hint="eastAsia" w:ascii="仿宋_GB2312" w:hAnsi="仿宋_GB2312" w:cs="仿宋_GB2312"/>
          <w:b w:val="0"/>
          <w:bCs w:val="0"/>
          <w:color w:val="auto"/>
          <w:kern w:val="2"/>
          <w:sz w:val="32"/>
          <w:szCs w:val="32"/>
          <w:highlight w:val="none"/>
          <w:lang w:val="en-US" w:eastAsia="zh-CN" w:bidi="ar"/>
        </w:rPr>
        <w:t>单个项目投资额在10万元以下(不含10万元)的村级工程由支（居）村两委会集体讨论确定施工主体，施工主体可由受益组组织乡村工匠进行实施；</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cs="仿宋_GB2312"/>
          <w:color w:val="auto"/>
          <w:kern w:val="2"/>
          <w:sz w:val="32"/>
          <w:szCs w:val="32"/>
          <w:highlight w:val="none"/>
          <w:lang w:val="en-US" w:eastAsia="zh-CN" w:bidi="ar"/>
        </w:rPr>
      </w:pPr>
      <w:r>
        <w:rPr>
          <w:rFonts w:hint="eastAsia" w:ascii="仿宋_GB2312" w:hAnsi="仿宋_GB2312" w:cs="仿宋_GB2312"/>
          <w:b w:val="0"/>
          <w:bCs w:val="0"/>
          <w:color w:val="auto"/>
          <w:kern w:val="2"/>
          <w:sz w:val="32"/>
          <w:szCs w:val="32"/>
          <w:highlight w:val="none"/>
          <w:lang w:val="en-US" w:eastAsia="zh-CN" w:bidi="ar"/>
        </w:rPr>
        <w:t>2.单个项目投资额在10万元（含）以上、30万元（不含）以下的,技术单一、工序简单且不涉及较大安全风险的村级工程项目可由村委会集体研究决定委托劳务公司（含项目涉及的经营范围）负责实施；</w:t>
      </w:r>
      <w:r>
        <w:rPr>
          <w:rFonts w:hint="eastAsia" w:ascii="仿宋_GB2312" w:hAnsi="仿宋_GB2312" w:eastAsia="仿宋_GB2312" w:cs="仿宋_GB2312"/>
          <w:color w:val="auto"/>
          <w:kern w:val="2"/>
          <w:sz w:val="32"/>
          <w:szCs w:val="32"/>
          <w:highlight w:val="none"/>
          <w:lang w:val="en-US" w:eastAsia="zh-CN" w:bidi="ar"/>
        </w:rPr>
        <w:t>单个项目投资额在</w:t>
      </w:r>
      <w:r>
        <w:rPr>
          <w:rFonts w:hint="eastAsia" w:ascii="仿宋_GB2312" w:hAnsi="仿宋_GB2312" w:cs="仿宋_GB2312"/>
          <w:color w:val="auto"/>
          <w:kern w:val="2"/>
          <w:sz w:val="32"/>
          <w:szCs w:val="32"/>
          <w:highlight w:val="none"/>
          <w:lang w:val="en-US" w:eastAsia="zh-CN" w:bidi="ar"/>
        </w:rPr>
        <w:t>10</w:t>
      </w:r>
      <w:r>
        <w:rPr>
          <w:rFonts w:hint="eastAsia" w:ascii="仿宋_GB2312" w:hAnsi="仿宋_GB2312" w:eastAsia="仿宋_GB2312" w:cs="仿宋_GB2312"/>
          <w:color w:val="auto"/>
          <w:kern w:val="2"/>
          <w:sz w:val="32"/>
          <w:szCs w:val="32"/>
          <w:highlight w:val="none"/>
          <w:lang w:val="en-US" w:eastAsia="zh-CN" w:bidi="ar"/>
        </w:rPr>
        <w:t>万元（含）以上、30万元（不含）以下的工序复杂、安全风险系数较大的和上级有特殊要求的</w:t>
      </w:r>
      <w:r>
        <w:rPr>
          <w:rFonts w:hint="eastAsia" w:ascii="仿宋_GB2312" w:hAnsi="仿宋_GB2312" w:cs="仿宋_GB2312"/>
          <w:color w:val="auto"/>
          <w:kern w:val="2"/>
          <w:sz w:val="32"/>
          <w:szCs w:val="32"/>
          <w:highlight w:val="none"/>
          <w:lang w:val="en-US" w:eastAsia="zh-CN" w:bidi="ar"/>
        </w:rPr>
        <w:t>村级工程项目</w:t>
      </w:r>
      <w:r>
        <w:rPr>
          <w:rFonts w:hint="eastAsia" w:ascii="仿宋_GB2312" w:hAnsi="仿宋_GB2312" w:eastAsia="仿宋_GB2312" w:cs="仿宋_GB2312"/>
          <w:color w:val="auto"/>
          <w:kern w:val="2"/>
          <w:sz w:val="32"/>
          <w:szCs w:val="32"/>
          <w:highlight w:val="none"/>
          <w:lang w:val="en-US" w:eastAsia="zh-CN" w:bidi="ar"/>
        </w:rPr>
        <w:t>由</w:t>
      </w:r>
      <w:r>
        <w:rPr>
          <w:rFonts w:hint="eastAsia" w:ascii="仿宋_GB2312" w:hAnsi="仿宋_GB2312" w:cs="仿宋_GB2312"/>
          <w:color w:val="auto"/>
          <w:kern w:val="2"/>
          <w:sz w:val="32"/>
          <w:szCs w:val="32"/>
          <w:highlight w:val="none"/>
          <w:lang w:val="en-US" w:eastAsia="zh-CN" w:bidi="ar"/>
        </w:rPr>
        <w:t>村委会集体研究决定，委托符合项目建设和相关专业资质要求的公司负责实施；</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cs="仿宋_GB2312"/>
          <w:color w:val="auto"/>
          <w:kern w:val="2"/>
          <w:sz w:val="32"/>
          <w:szCs w:val="32"/>
          <w:highlight w:val="none"/>
          <w:lang w:val="en-US" w:eastAsia="zh-CN" w:bidi="ar"/>
        </w:rPr>
        <w:t>3.</w:t>
      </w:r>
      <w:r>
        <w:rPr>
          <w:rFonts w:hint="eastAsia" w:ascii="仿宋_GB2312" w:hAnsi="仿宋_GB2312" w:eastAsia="仿宋_GB2312" w:cs="仿宋_GB2312"/>
          <w:color w:val="auto"/>
          <w:kern w:val="2"/>
          <w:sz w:val="32"/>
          <w:szCs w:val="32"/>
          <w:highlight w:val="none"/>
          <w:lang w:val="en-US" w:eastAsia="zh-CN" w:bidi="ar"/>
        </w:rPr>
        <w:t>单个项目投资额在30万元（含）以上、100万元（不含）以下</w:t>
      </w:r>
      <w:r>
        <w:rPr>
          <w:rFonts w:hint="eastAsia" w:ascii="仿宋_GB2312" w:hAnsi="仿宋_GB2312" w:cs="仿宋_GB2312"/>
          <w:color w:val="auto"/>
          <w:kern w:val="2"/>
          <w:sz w:val="32"/>
          <w:szCs w:val="32"/>
          <w:highlight w:val="none"/>
          <w:lang w:val="en-US" w:eastAsia="zh-CN" w:bidi="ar"/>
        </w:rPr>
        <w:t>或者上级管理部门明文规定需要招投标的</w:t>
      </w:r>
      <w:r>
        <w:rPr>
          <w:rFonts w:hint="eastAsia" w:ascii="仿宋_GB2312" w:hAnsi="仿宋_GB2312" w:eastAsia="仿宋_GB2312" w:cs="仿宋_GB2312"/>
          <w:color w:val="auto"/>
          <w:kern w:val="2"/>
          <w:sz w:val="32"/>
          <w:szCs w:val="32"/>
          <w:highlight w:val="none"/>
          <w:lang w:val="en-US" w:eastAsia="zh-CN" w:bidi="ar"/>
        </w:rPr>
        <w:t>村级工程由镇人民政府简易公开招标，经公示后实施</w:t>
      </w:r>
      <w:r>
        <w:rPr>
          <w:rFonts w:hint="eastAsia" w:ascii="仿宋_GB2312" w:hAnsi="仿宋_GB2312" w:cs="仿宋_GB2312"/>
          <w:color w:val="auto"/>
          <w:kern w:val="2"/>
          <w:sz w:val="32"/>
          <w:szCs w:val="32"/>
          <w:highlight w:val="none"/>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firstLine="640" w:firstLineChars="200"/>
        <w:jc w:val="both"/>
        <w:textAlignment w:val="auto"/>
        <w:rPr>
          <w:rFonts w:hint="eastAsia" w:ascii="仿宋_GB2312" w:hAnsi="仿宋_GB2312" w:cs="仿宋_GB2312"/>
          <w:color w:val="auto"/>
          <w:kern w:val="2"/>
          <w:sz w:val="32"/>
          <w:szCs w:val="32"/>
          <w:highlight w:val="none"/>
          <w:lang w:val="en-US" w:eastAsia="zh-CN" w:bidi="ar"/>
        </w:rPr>
      </w:pPr>
      <w:r>
        <w:rPr>
          <w:rFonts w:hint="eastAsia" w:ascii="仿宋_GB2312" w:hAnsi="仿宋_GB2312" w:cs="仿宋_GB2312"/>
          <w:color w:val="auto"/>
          <w:kern w:val="2"/>
          <w:sz w:val="32"/>
          <w:szCs w:val="32"/>
          <w:highlight w:val="none"/>
          <w:lang w:val="en-US" w:eastAsia="zh-CN" w:bidi="ar"/>
        </w:rPr>
        <w:t>4.</w:t>
      </w:r>
      <w:r>
        <w:rPr>
          <w:rFonts w:hint="eastAsia" w:ascii="仿宋_GB2312" w:hAnsi="仿宋_GB2312" w:eastAsia="仿宋_GB2312" w:cs="仿宋_GB2312"/>
          <w:color w:val="auto"/>
          <w:kern w:val="2"/>
          <w:sz w:val="32"/>
          <w:szCs w:val="32"/>
          <w:highlight w:val="none"/>
          <w:lang w:val="en-US" w:eastAsia="zh-CN" w:bidi="ar"/>
        </w:rPr>
        <w:t>单个项目投资额在100万元（含）以上的村级工程必须进入县招标采购局进行公开招标</w:t>
      </w:r>
      <w:r>
        <w:rPr>
          <w:rFonts w:hint="eastAsia" w:ascii="仿宋_GB2312" w:hAnsi="仿宋_GB2312" w:cs="仿宋_GB2312"/>
          <w:color w:val="auto"/>
          <w:kern w:val="2"/>
          <w:sz w:val="32"/>
          <w:szCs w:val="32"/>
          <w:highlight w:val="none"/>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jc w:val="center"/>
        <w:textAlignment w:val="auto"/>
        <w:rPr>
          <w:rFonts w:hint="eastAsia" w:ascii="黑体" w:hAnsi="黑体" w:eastAsia="黑体" w:cs="黑体"/>
          <w:b w:val="0"/>
          <w:bCs/>
          <w:color w:val="auto"/>
          <w:kern w:val="2"/>
          <w:sz w:val="32"/>
          <w:szCs w:val="32"/>
          <w:highlight w:val="none"/>
          <w:lang w:val="en-US" w:eastAsia="zh-CN" w:bidi="ar"/>
        </w:rPr>
      </w:pPr>
      <w:r>
        <w:rPr>
          <w:rFonts w:hint="eastAsia" w:ascii="黑体" w:hAnsi="黑体" w:eastAsia="黑体" w:cs="黑体"/>
          <w:b w:val="0"/>
          <w:bCs/>
          <w:color w:val="auto"/>
          <w:kern w:val="2"/>
          <w:sz w:val="32"/>
          <w:szCs w:val="32"/>
          <w:highlight w:val="none"/>
          <w:lang w:val="en-US" w:eastAsia="zh-CN" w:bidi="ar"/>
        </w:rPr>
        <w:t>第五章 资金管理及造价控制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firstLine="600"/>
        <w:jc w:val="both"/>
        <w:textAlignment w:val="auto"/>
        <w:rPr>
          <w:rFonts w:hint="eastAsia" w:ascii="仿宋_GB2312" w:hAnsi="仿宋_GB2312" w:eastAsia="仿宋_GB2312" w:cs="仿宋_GB2312"/>
          <w:color w:val="auto"/>
          <w:kern w:val="2"/>
          <w:sz w:val="32"/>
          <w:szCs w:val="32"/>
          <w:highlight w:val="none"/>
        </w:rPr>
      </w:pPr>
      <w:r>
        <w:rPr>
          <w:rFonts w:hint="eastAsia" w:ascii="楷体_GB2312" w:hAnsi="楷体_GB2312" w:eastAsia="楷体_GB2312" w:cs="楷体_GB2312"/>
          <w:b w:val="0"/>
          <w:bCs/>
          <w:color w:val="auto"/>
          <w:kern w:val="2"/>
          <w:sz w:val="32"/>
          <w:szCs w:val="32"/>
          <w:highlight w:val="none"/>
          <w:lang w:val="en-US" w:eastAsia="zh-CN" w:bidi="ar"/>
        </w:rPr>
        <w:t>第十三条</w:t>
      </w:r>
      <w:r>
        <w:rPr>
          <w:rFonts w:hint="eastAsia" w:ascii="仿宋_GB2312" w:hAnsi="仿宋_GB2312" w:eastAsia="仿宋_GB2312" w:cs="仿宋_GB2312"/>
          <w:color w:val="auto"/>
          <w:kern w:val="2"/>
          <w:sz w:val="32"/>
          <w:szCs w:val="32"/>
          <w:highlight w:val="none"/>
          <w:lang w:val="en-US" w:eastAsia="zh-CN" w:bidi="ar"/>
        </w:rPr>
        <w:t xml:space="preserve"> 经县招标采购局公开招标的项目，其工程变更按县相关规定执行；其他项目</w:t>
      </w:r>
      <w:r>
        <w:rPr>
          <w:rFonts w:hint="eastAsia" w:ascii="仿宋_GB2312" w:hAnsi="仿宋_GB2312" w:cs="仿宋_GB2312"/>
          <w:color w:val="auto"/>
          <w:kern w:val="2"/>
          <w:sz w:val="32"/>
          <w:szCs w:val="32"/>
          <w:highlight w:val="none"/>
          <w:lang w:val="en-US" w:eastAsia="zh-CN" w:bidi="ar"/>
        </w:rPr>
        <w:t>变更金额不得超过</w:t>
      </w:r>
      <w:r>
        <w:rPr>
          <w:rFonts w:hint="eastAsia" w:ascii="仿宋_GB2312" w:hAnsi="仿宋_GB2312" w:eastAsia="仿宋_GB2312" w:cs="仿宋_GB2312"/>
          <w:color w:val="auto"/>
          <w:kern w:val="2"/>
          <w:sz w:val="32"/>
          <w:szCs w:val="32"/>
          <w:highlight w:val="none"/>
          <w:lang w:val="en-US" w:eastAsia="zh-CN" w:bidi="ar"/>
        </w:rPr>
        <w:t>合同价</w:t>
      </w:r>
      <w:r>
        <w:rPr>
          <w:rFonts w:hint="eastAsia" w:ascii="仿宋_GB2312" w:hAnsi="仿宋_GB2312" w:cs="仿宋_GB2312"/>
          <w:color w:val="auto"/>
          <w:kern w:val="2"/>
          <w:sz w:val="32"/>
          <w:szCs w:val="32"/>
          <w:highlight w:val="none"/>
          <w:lang w:val="en-US" w:eastAsia="zh-CN" w:bidi="ar"/>
        </w:rPr>
        <w:t>1</w:t>
      </w:r>
      <w:r>
        <w:rPr>
          <w:rFonts w:hint="eastAsia" w:ascii="仿宋_GB2312" w:hAnsi="仿宋_GB2312" w:eastAsia="仿宋_GB2312" w:cs="仿宋_GB2312"/>
          <w:color w:val="auto"/>
          <w:kern w:val="2"/>
          <w:sz w:val="32"/>
          <w:szCs w:val="32"/>
          <w:highlight w:val="none"/>
          <w:lang w:val="en-US" w:eastAsia="zh-CN" w:bidi="ar"/>
        </w:rPr>
        <w:t>0%</w:t>
      </w:r>
      <w:r>
        <w:rPr>
          <w:rFonts w:hint="eastAsia" w:ascii="仿宋_GB2312" w:hAnsi="仿宋_GB2312" w:cs="仿宋_GB2312"/>
          <w:color w:val="auto"/>
          <w:kern w:val="2"/>
          <w:sz w:val="32"/>
          <w:szCs w:val="32"/>
          <w:highlight w:val="none"/>
          <w:lang w:val="en-US" w:eastAsia="zh-CN" w:bidi="ar"/>
        </w:rPr>
        <w:t>且不能超过1</w:t>
      </w:r>
      <w:r>
        <w:rPr>
          <w:rFonts w:hint="eastAsia" w:ascii="仿宋_GB2312" w:hAnsi="仿宋_GB2312" w:eastAsia="仿宋_GB2312" w:cs="仿宋_GB2312"/>
          <w:color w:val="auto"/>
          <w:kern w:val="2"/>
          <w:sz w:val="32"/>
          <w:szCs w:val="32"/>
          <w:highlight w:val="none"/>
          <w:lang w:val="en-US" w:eastAsia="zh-CN" w:bidi="ar"/>
        </w:rPr>
        <w:t>0万元</w:t>
      </w:r>
      <w:r>
        <w:rPr>
          <w:rFonts w:hint="eastAsia" w:ascii="仿宋_GB2312" w:hAnsi="仿宋_GB2312" w:cs="仿宋_GB2312"/>
          <w:color w:val="auto"/>
          <w:kern w:val="2"/>
          <w:sz w:val="32"/>
          <w:szCs w:val="32"/>
          <w:highlight w:val="none"/>
          <w:lang w:val="en-US" w:eastAsia="zh-CN" w:bidi="ar"/>
        </w:rPr>
        <w:t>，如若涉及变更，</w:t>
      </w:r>
      <w:r>
        <w:rPr>
          <w:rFonts w:hint="eastAsia" w:ascii="仿宋_GB2312" w:hAnsi="仿宋_GB2312" w:eastAsia="仿宋_GB2312" w:cs="仿宋_GB2312"/>
          <w:color w:val="auto"/>
          <w:kern w:val="2"/>
          <w:sz w:val="32"/>
          <w:szCs w:val="32"/>
          <w:highlight w:val="none"/>
          <w:lang w:val="en-US" w:eastAsia="zh-CN" w:bidi="ar"/>
        </w:rPr>
        <w:t>须经</w:t>
      </w:r>
      <w:r>
        <w:rPr>
          <w:rFonts w:hint="eastAsia" w:ascii="仿宋_GB2312" w:hAnsi="仿宋_GB2312" w:cs="仿宋_GB2312"/>
          <w:color w:val="auto"/>
          <w:kern w:val="2"/>
          <w:sz w:val="32"/>
          <w:szCs w:val="32"/>
          <w:highlight w:val="none"/>
          <w:lang w:val="en-US" w:eastAsia="zh-CN" w:bidi="ar"/>
        </w:rPr>
        <w:t>支</w:t>
      </w:r>
      <w:r>
        <w:rPr>
          <w:rFonts w:hint="eastAsia" w:ascii="仿宋_GB2312" w:hAnsi="仿宋_GB2312" w:eastAsia="仿宋_GB2312" w:cs="仿宋_GB2312"/>
          <w:color w:val="auto"/>
          <w:kern w:val="2"/>
          <w:sz w:val="32"/>
          <w:szCs w:val="32"/>
          <w:highlight w:val="none"/>
          <w:lang w:val="en-US" w:eastAsia="zh-CN" w:bidi="ar"/>
        </w:rPr>
        <w:t>村（居）</w:t>
      </w:r>
      <w:r>
        <w:rPr>
          <w:rFonts w:hint="eastAsia" w:ascii="仿宋_GB2312" w:hAnsi="仿宋_GB2312" w:cs="仿宋_GB2312"/>
          <w:color w:val="auto"/>
          <w:kern w:val="2"/>
          <w:sz w:val="32"/>
          <w:szCs w:val="32"/>
          <w:highlight w:val="none"/>
          <w:lang w:val="en-US" w:eastAsia="zh-CN" w:bidi="ar"/>
        </w:rPr>
        <w:t>两委</w:t>
      </w:r>
      <w:r>
        <w:rPr>
          <w:rFonts w:hint="eastAsia" w:ascii="仿宋_GB2312" w:hAnsi="仿宋_GB2312" w:eastAsia="仿宋_GB2312" w:cs="仿宋_GB2312"/>
          <w:color w:val="auto"/>
          <w:kern w:val="2"/>
          <w:sz w:val="32"/>
          <w:szCs w:val="32"/>
          <w:highlight w:val="none"/>
          <w:lang w:val="en-US" w:eastAsia="zh-CN" w:bidi="ar"/>
        </w:rPr>
        <w:t>会</w:t>
      </w:r>
      <w:r>
        <w:rPr>
          <w:rFonts w:hint="eastAsia" w:ascii="仿宋_GB2312" w:hAnsi="仿宋_GB2312" w:cs="仿宋_GB2312"/>
          <w:color w:val="auto"/>
          <w:kern w:val="2"/>
          <w:sz w:val="32"/>
          <w:szCs w:val="32"/>
          <w:highlight w:val="none"/>
          <w:lang w:val="en-US" w:eastAsia="zh-CN" w:bidi="ar"/>
        </w:rPr>
        <w:t>及村（居）务监督委员会同意</w:t>
      </w:r>
      <w:r>
        <w:rPr>
          <w:rFonts w:hint="eastAsia" w:ascii="仿宋_GB2312" w:hAnsi="仿宋_GB2312" w:eastAsia="仿宋_GB2312" w:cs="仿宋_GB2312"/>
          <w:color w:val="auto"/>
          <w:kern w:val="2"/>
          <w:sz w:val="32"/>
          <w:szCs w:val="32"/>
          <w:highlight w:val="none"/>
          <w:lang w:val="en-US" w:eastAsia="zh-CN" w:bidi="ar"/>
        </w:rPr>
        <w:t>，经公示无异议后实施。</w:t>
      </w:r>
      <w:r>
        <w:rPr>
          <w:rFonts w:hint="eastAsia" w:ascii="仿宋_GB2312" w:hAnsi="仿宋_GB2312" w:cs="仿宋_GB2312"/>
          <w:color w:val="auto"/>
          <w:kern w:val="2"/>
          <w:sz w:val="32"/>
          <w:szCs w:val="32"/>
          <w:highlight w:val="none"/>
          <w:lang w:val="en-US" w:eastAsia="zh-CN" w:bidi="ar"/>
        </w:rPr>
        <w:t>（见附件3）</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firstLine="600"/>
        <w:jc w:val="both"/>
        <w:textAlignment w:val="auto"/>
        <w:rPr>
          <w:rFonts w:hint="eastAsia" w:ascii="楷体_GB2312" w:hAnsi="楷体_GB2312" w:eastAsia="楷体_GB2312" w:cs="楷体_GB2312"/>
          <w:b w:val="0"/>
          <w:bCs/>
          <w:color w:val="auto"/>
          <w:kern w:val="2"/>
          <w:sz w:val="32"/>
          <w:szCs w:val="32"/>
          <w:highlight w:val="none"/>
          <w:lang w:val="en-US" w:eastAsia="zh-CN" w:bidi="ar"/>
        </w:rPr>
      </w:pPr>
      <w:r>
        <w:rPr>
          <w:rFonts w:hint="eastAsia" w:ascii="仿宋_GB2312" w:hAnsi="仿宋_GB2312" w:eastAsia="仿宋_GB2312" w:cs="仿宋_GB2312"/>
          <w:color w:val="auto"/>
          <w:kern w:val="2"/>
          <w:sz w:val="32"/>
          <w:szCs w:val="32"/>
          <w:highlight w:val="none"/>
          <w:lang w:val="en-US" w:eastAsia="zh-CN" w:bidi="ar"/>
        </w:rPr>
        <w:t>工程变更未按上述程序审核批准的，镇财政所不得拨付项目资金。</w:t>
      </w:r>
    </w:p>
    <w:p>
      <w:pPr>
        <w:keepNext w:val="0"/>
        <w:keepLines w:val="0"/>
        <w:pageBreakBefore w:val="0"/>
        <w:widowControl w:val="0"/>
        <w:numPr>
          <w:ilvl w:val="0"/>
          <w:numId w:val="2"/>
        </w:numPr>
        <w:suppressLineNumbers w:val="0"/>
        <w:kinsoku/>
        <w:wordWrap/>
        <w:overflowPunct/>
        <w:topLinePunct w:val="0"/>
        <w:autoSpaceDE w:val="0"/>
        <w:autoSpaceDN/>
        <w:bidi w:val="0"/>
        <w:adjustRightInd/>
        <w:snapToGrid/>
        <w:spacing w:before="0" w:beforeAutospacing="0" w:after="0" w:afterAutospacing="0" w:line="560" w:lineRule="exact"/>
        <w:ind w:right="26" w:rightChars="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cs="仿宋_GB2312"/>
          <w:color w:val="auto"/>
          <w:kern w:val="2"/>
          <w:sz w:val="32"/>
          <w:szCs w:val="32"/>
          <w:highlight w:val="none"/>
          <w:lang w:val="en-US" w:eastAsia="zh-CN" w:bidi="ar"/>
        </w:rPr>
        <w:t>总造价在10万元以下村级工程的结算由</w:t>
      </w:r>
      <w:r>
        <w:rPr>
          <w:rFonts w:hint="eastAsia" w:ascii="仿宋_GB2312" w:hAnsi="仿宋_GB2312" w:eastAsia="仿宋_GB2312" w:cs="仿宋_GB2312"/>
          <w:color w:val="auto"/>
          <w:kern w:val="2"/>
          <w:sz w:val="32"/>
          <w:szCs w:val="32"/>
          <w:highlight w:val="none"/>
          <w:lang w:val="en-US" w:eastAsia="zh-CN" w:bidi="ar"/>
        </w:rPr>
        <w:t>支村（居）两委及村（居）务监督委员会</w:t>
      </w:r>
      <w:r>
        <w:rPr>
          <w:rFonts w:hint="eastAsia" w:ascii="仿宋_GB2312" w:hAnsi="仿宋_GB2312" w:cs="仿宋_GB2312"/>
          <w:color w:val="auto"/>
          <w:kern w:val="2"/>
          <w:sz w:val="32"/>
          <w:szCs w:val="32"/>
          <w:highlight w:val="none"/>
          <w:lang w:val="en-US" w:eastAsia="zh-CN" w:bidi="ar"/>
        </w:rPr>
        <w:t>签字确认；总造价在10万元（含）以上、50万元（不含）以下，且无上级文件要求报县投评中心审核的村级工程结算由镇村级工程建设领导小组委托政府确定的年度造价咨询单位</w:t>
      </w:r>
      <w:r>
        <w:rPr>
          <w:rFonts w:hint="eastAsia" w:ascii="仿宋_GB2312" w:hAnsi="仿宋_GB2312" w:eastAsia="仿宋_GB2312" w:cs="仿宋_GB2312"/>
          <w:color w:val="auto"/>
          <w:kern w:val="2"/>
          <w:sz w:val="32"/>
          <w:szCs w:val="32"/>
          <w:highlight w:val="none"/>
          <w:lang w:val="en-US" w:eastAsia="zh-CN" w:bidi="ar"/>
        </w:rPr>
        <w:t>进行结算审核；总造价</w:t>
      </w:r>
      <w:r>
        <w:rPr>
          <w:rFonts w:hint="eastAsia" w:ascii="仿宋_GB2312" w:hAnsi="仿宋_GB2312" w:cs="仿宋_GB2312"/>
          <w:color w:val="auto"/>
          <w:kern w:val="2"/>
          <w:sz w:val="32"/>
          <w:szCs w:val="32"/>
          <w:highlight w:val="none"/>
          <w:lang w:val="en-US" w:eastAsia="zh-CN" w:bidi="ar"/>
        </w:rPr>
        <w:t>5</w:t>
      </w:r>
      <w:r>
        <w:rPr>
          <w:rFonts w:hint="eastAsia" w:ascii="仿宋_GB2312" w:hAnsi="仿宋_GB2312" w:eastAsia="仿宋_GB2312" w:cs="仿宋_GB2312"/>
          <w:color w:val="auto"/>
          <w:kern w:val="2"/>
          <w:sz w:val="32"/>
          <w:szCs w:val="32"/>
          <w:highlight w:val="none"/>
          <w:lang w:val="en-US" w:eastAsia="zh-CN" w:bidi="ar"/>
        </w:rPr>
        <w:t>0万元（含）以上，或有上级文件要求报县投评中心审核的村级工程，由村（社区）提交资料到县投资评审中心进行结算审核。</w:t>
      </w:r>
    </w:p>
    <w:p>
      <w:pPr>
        <w:pStyle w:val="7"/>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highlight w:val="none"/>
          <w:lang w:val="en-US" w:eastAsia="zh-CN"/>
        </w:rPr>
      </w:pPr>
      <w:r>
        <w:rPr>
          <w:rFonts w:hint="eastAsia"/>
          <w:highlight w:val="none"/>
          <w:lang w:val="en-US" w:eastAsia="zh-CN"/>
        </w:rPr>
        <w:t>5万元（不含）以下的工程服务类项目服务费根据县计费标准按合同进行结算，不再另行审核；5万元（含）以上、30万元（不含）以下的工程服务类项目服务费的结算由政府确定的年度造价咨询单位负责审核；30万元（含）以上的服务费的结算由长沙县投资评审中心进行审核；立项金额在200万元（含）以上的工程服务费用，因纳入费用考核，不论金额大小，均需送县投资评审中心审核。</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rightChars="0" w:firstLine="640" w:firstLineChars="200"/>
        <w:jc w:val="both"/>
        <w:textAlignment w:val="auto"/>
        <w:rPr>
          <w:rFonts w:hint="eastAsia" w:ascii="仿宋_GB2312" w:hAnsi="仿宋_GB2312" w:eastAsia="仿宋_GB2312" w:cs="仿宋_GB2312"/>
          <w:color w:val="FF0000"/>
          <w:kern w:val="2"/>
          <w:sz w:val="32"/>
          <w:szCs w:val="32"/>
          <w:highlight w:val="none"/>
        </w:rPr>
      </w:pPr>
      <w:r>
        <w:rPr>
          <w:rFonts w:hint="eastAsia" w:ascii="仿宋_GB2312" w:hAnsi="仿宋_GB2312" w:eastAsia="仿宋_GB2312" w:cs="仿宋_GB2312"/>
          <w:color w:val="auto"/>
          <w:kern w:val="2"/>
          <w:sz w:val="32"/>
          <w:szCs w:val="32"/>
          <w:highlight w:val="none"/>
          <w:lang w:val="en-US" w:eastAsia="zh-CN" w:bidi="ar"/>
        </w:rPr>
        <w:t>村级工程</w:t>
      </w:r>
      <w:r>
        <w:rPr>
          <w:rFonts w:hint="eastAsia" w:ascii="仿宋_GB2312" w:hAnsi="仿宋_GB2312" w:cs="仿宋_GB2312"/>
          <w:color w:val="auto"/>
          <w:kern w:val="2"/>
          <w:sz w:val="32"/>
          <w:szCs w:val="32"/>
          <w:highlight w:val="none"/>
          <w:lang w:val="en-US" w:eastAsia="zh-CN" w:bidi="ar"/>
        </w:rPr>
        <w:t>（含服务类）</w:t>
      </w:r>
      <w:r>
        <w:rPr>
          <w:rFonts w:hint="eastAsia" w:ascii="仿宋_GB2312" w:hAnsi="仿宋_GB2312" w:eastAsia="仿宋_GB2312" w:cs="仿宋_GB2312"/>
          <w:color w:val="auto"/>
          <w:kern w:val="2"/>
          <w:sz w:val="32"/>
          <w:szCs w:val="32"/>
          <w:highlight w:val="none"/>
          <w:lang w:val="en-US" w:eastAsia="zh-CN" w:bidi="ar"/>
        </w:rPr>
        <w:t>的结算评审报告必须报镇工程建设领导小组办公室及长沙县投资评审中心备案，结算评审审核费用由镇人民政府承担，并</w:t>
      </w:r>
      <w:r>
        <w:rPr>
          <w:rFonts w:hint="eastAsia" w:ascii="仿宋_GB2312" w:hAnsi="仿宋_GB2312" w:cs="仿宋_GB2312"/>
          <w:color w:val="auto"/>
          <w:kern w:val="2"/>
          <w:sz w:val="32"/>
          <w:szCs w:val="32"/>
          <w:highlight w:val="none"/>
          <w:lang w:val="en-US" w:eastAsia="zh-CN" w:bidi="ar"/>
        </w:rPr>
        <w:t>纳</w:t>
      </w:r>
      <w:r>
        <w:rPr>
          <w:rFonts w:hint="eastAsia" w:ascii="仿宋_GB2312" w:hAnsi="仿宋_GB2312" w:eastAsia="仿宋_GB2312" w:cs="仿宋_GB2312"/>
          <w:color w:val="auto"/>
          <w:kern w:val="2"/>
          <w:sz w:val="32"/>
          <w:szCs w:val="32"/>
          <w:highlight w:val="none"/>
          <w:lang w:val="en-US" w:eastAsia="zh-CN" w:bidi="ar"/>
        </w:rPr>
        <w:t>入镇政府造价咨询服务年度合同按季度据实支付。</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firstLine="600"/>
        <w:jc w:val="both"/>
        <w:textAlignment w:val="auto"/>
        <w:rPr>
          <w:rFonts w:hint="eastAsia" w:ascii="仿宋_GB2312" w:hAnsi="仿宋_GB2312" w:eastAsia="仿宋_GB2312" w:cs="仿宋_GB2312"/>
          <w:color w:val="auto"/>
          <w:kern w:val="2"/>
          <w:sz w:val="32"/>
          <w:szCs w:val="32"/>
          <w:highlight w:val="none"/>
        </w:rPr>
      </w:pPr>
      <w:r>
        <w:rPr>
          <w:rFonts w:hint="eastAsia" w:ascii="楷体_GB2312" w:hAnsi="楷体_GB2312" w:eastAsia="楷体_GB2312" w:cs="楷体_GB2312"/>
          <w:b w:val="0"/>
          <w:bCs/>
          <w:color w:val="auto"/>
          <w:kern w:val="2"/>
          <w:sz w:val="32"/>
          <w:szCs w:val="32"/>
          <w:highlight w:val="none"/>
          <w:lang w:val="en-US" w:eastAsia="zh-CN" w:bidi="ar"/>
        </w:rPr>
        <w:t xml:space="preserve">第十五条 </w:t>
      </w:r>
      <w:r>
        <w:rPr>
          <w:rFonts w:hint="eastAsia" w:ascii="仿宋_GB2312" w:hAnsi="仿宋_GB2312" w:eastAsia="仿宋_GB2312" w:cs="仿宋_GB2312"/>
          <w:color w:val="auto"/>
          <w:kern w:val="2"/>
          <w:sz w:val="32"/>
          <w:szCs w:val="32"/>
          <w:highlight w:val="none"/>
          <w:lang w:val="en-US" w:eastAsia="zh-CN" w:bidi="ar"/>
        </w:rPr>
        <w:t>村级工程项目开工后至竣工验收前，拨付工程款总额原则不得超过承包合同价的70%，需超比例支付的必须事先报镇人民政府审查批准，但必须预留质保金，质保金按规定保留合同价的</w:t>
      </w:r>
      <w:r>
        <w:rPr>
          <w:rFonts w:hint="eastAsia" w:ascii="仿宋_GB2312" w:hAnsi="仿宋_GB2312" w:cs="仿宋_GB2312"/>
          <w:color w:val="auto"/>
          <w:kern w:val="2"/>
          <w:sz w:val="32"/>
          <w:szCs w:val="32"/>
          <w:highlight w:val="none"/>
          <w:lang w:val="en-US" w:eastAsia="zh-CN" w:bidi="ar"/>
        </w:rPr>
        <w:t>5</w:t>
      </w:r>
      <w:r>
        <w:rPr>
          <w:rFonts w:hint="eastAsia" w:ascii="仿宋_GB2312" w:hAnsi="仿宋_GB2312" w:eastAsia="仿宋_GB2312" w:cs="仿宋_GB2312"/>
          <w:color w:val="auto"/>
          <w:kern w:val="2"/>
          <w:sz w:val="32"/>
          <w:szCs w:val="32"/>
          <w:highlight w:val="none"/>
          <w:lang w:val="en-US" w:eastAsia="zh-CN" w:bidi="ar"/>
        </w:rPr>
        <w:t>%（可取整）。</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firstLine="600"/>
        <w:jc w:val="both"/>
        <w:textAlignment w:val="auto"/>
        <w:rPr>
          <w:rFonts w:hint="eastAsia" w:ascii="仿宋_GB2312" w:hAnsi="仿宋_GB2312" w:eastAsia="仿宋_GB2312" w:cs="仿宋_GB2312"/>
          <w:color w:val="auto"/>
          <w:kern w:val="2"/>
          <w:sz w:val="32"/>
          <w:szCs w:val="32"/>
          <w:highlight w:val="none"/>
        </w:rPr>
      </w:pPr>
      <w:r>
        <w:rPr>
          <w:rFonts w:hint="eastAsia" w:ascii="楷体_GB2312" w:hAnsi="楷体_GB2312" w:eastAsia="楷体_GB2312" w:cs="楷体_GB2312"/>
          <w:b w:val="0"/>
          <w:bCs/>
          <w:color w:val="auto"/>
          <w:kern w:val="2"/>
          <w:sz w:val="32"/>
          <w:szCs w:val="32"/>
          <w:highlight w:val="none"/>
          <w:lang w:val="en-US" w:eastAsia="zh-CN" w:bidi="ar"/>
        </w:rPr>
        <w:t xml:space="preserve">第十六条 </w:t>
      </w:r>
      <w:r>
        <w:rPr>
          <w:rFonts w:hint="eastAsia" w:ascii="仿宋_GB2312" w:hAnsi="仿宋_GB2312" w:eastAsia="仿宋_GB2312" w:cs="仿宋_GB2312"/>
          <w:color w:val="auto"/>
          <w:kern w:val="2"/>
          <w:sz w:val="32"/>
          <w:szCs w:val="32"/>
          <w:highlight w:val="none"/>
          <w:lang w:val="en-US" w:eastAsia="zh-CN" w:bidi="ar"/>
        </w:rPr>
        <w:t>各村（社区）必须设立村级工程建设项目专账，指定专人对村级工程项目的付款审核把关，实行项目建设专款专用，并根据项目设立明细账，加强对非工程费用支出的监督和控制。村级筹集的项目资金应统一纳入项目专账进行管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firstLine="600"/>
        <w:jc w:val="both"/>
        <w:textAlignment w:val="auto"/>
        <w:rPr>
          <w:rFonts w:hint="eastAsia" w:ascii="仿宋_GB2312" w:hAnsi="仿宋_GB2312" w:eastAsia="仿宋_GB2312" w:cs="仿宋_GB2312"/>
          <w:color w:val="auto"/>
          <w:kern w:val="2"/>
          <w:sz w:val="32"/>
          <w:szCs w:val="32"/>
          <w:highlight w:val="none"/>
        </w:rPr>
      </w:pPr>
      <w:r>
        <w:rPr>
          <w:rFonts w:hint="eastAsia" w:ascii="楷体_GB2312" w:hAnsi="楷体_GB2312" w:eastAsia="楷体_GB2312" w:cs="楷体_GB2312"/>
          <w:b w:val="0"/>
          <w:bCs/>
          <w:color w:val="auto"/>
          <w:kern w:val="2"/>
          <w:sz w:val="32"/>
          <w:szCs w:val="32"/>
          <w:highlight w:val="none"/>
          <w:lang w:val="en-US" w:eastAsia="zh-CN" w:bidi="ar"/>
        </w:rPr>
        <w:t xml:space="preserve">第十七条 </w:t>
      </w:r>
      <w:r>
        <w:rPr>
          <w:rFonts w:hint="eastAsia" w:ascii="仿宋_GB2312" w:hAnsi="仿宋_GB2312" w:eastAsia="仿宋_GB2312" w:cs="仿宋_GB2312"/>
          <w:color w:val="auto"/>
          <w:kern w:val="2"/>
          <w:sz w:val="32"/>
          <w:szCs w:val="32"/>
          <w:highlight w:val="none"/>
          <w:lang w:val="en-US" w:eastAsia="zh-CN" w:bidi="ar"/>
        </w:rPr>
        <w:t>拨付村级工程进度款和结算款均应由施工方提供正式税务发票，禁止使用白条支付工程款。自行采购的工程材料及物资，应由供货方提供税务部门合法票据，并附有物资采购明细及收货人签单做附件方可出账。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firstLine="600"/>
        <w:jc w:val="both"/>
        <w:textAlignment w:val="auto"/>
        <w:rPr>
          <w:rFonts w:hint="eastAsia" w:ascii="仿宋_GB2312" w:hAnsi="仿宋_GB2312" w:eastAsia="仿宋_GB2312" w:cs="仿宋_GB2312"/>
          <w:color w:val="auto"/>
          <w:kern w:val="2"/>
          <w:sz w:val="32"/>
          <w:szCs w:val="32"/>
          <w:highlight w:val="none"/>
        </w:rPr>
      </w:pPr>
      <w:r>
        <w:rPr>
          <w:rFonts w:hint="eastAsia" w:ascii="楷体_GB2312" w:hAnsi="楷体_GB2312" w:eastAsia="楷体_GB2312" w:cs="楷体_GB2312"/>
          <w:b w:val="0"/>
          <w:bCs/>
          <w:color w:val="auto"/>
          <w:kern w:val="2"/>
          <w:sz w:val="32"/>
          <w:szCs w:val="32"/>
          <w:highlight w:val="none"/>
          <w:lang w:val="en-US" w:eastAsia="zh-CN" w:bidi="ar"/>
        </w:rPr>
        <w:t xml:space="preserve">第十八条 </w:t>
      </w:r>
      <w:r>
        <w:rPr>
          <w:rFonts w:hint="eastAsia" w:ascii="仿宋_GB2312" w:hAnsi="仿宋_GB2312" w:eastAsia="仿宋_GB2312" w:cs="仿宋_GB2312"/>
          <w:color w:val="auto"/>
          <w:kern w:val="2"/>
          <w:sz w:val="32"/>
          <w:szCs w:val="32"/>
          <w:highlight w:val="none"/>
          <w:lang w:val="en-US" w:eastAsia="zh-CN" w:bidi="ar"/>
        </w:rPr>
        <w:t>村级工程建设竣工验收后，镇、村两级应及时向社会公示工程结算及资金拨付情况，接受社会监督。</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firstLine="600"/>
        <w:jc w:val="both"/>
        <w:textAlignment w:val="auto"/>
        <w:rPr>
          <w:rFonts w:hint="eastAsia" w:ascii="仿宋_GB2312" w:hAnsi="仿宋_GB2312" w:eastAsia="仿宋_GB2312" w:cs="仿宋_GB2312"/>
          <w:color w:val="auto"/>
          <w:kern w:val="2"/>
          <w:sz w:val="32"/>
          <w:szCs w:val="32"/>
          <w:highlight w:val="none"/>
        </w:rPr>
      </w:pPr>
      <w:r>
        <w:rPr>
          <w:rFonts w:hint="eastAsia" w:ascii="楷体_GB2312" w:hAnsi="楷体_GB2312" w:eastAsia="楷体_GB2312" w:cs="楷体_GB2312"/>
          <w:b w:val="0"/>
          <w:bCs/>
          <w:color w:val="auto"/>
          <w:kern w:val="2"/>
          <w:sz w:val="32"/>
          <w:szCs w:val="32"/>
          <w:highlight w:val="none"/>
          <w:lang w:val="en-US" w:eastAsia="zh-CN" w:bidi="ar"/>
        </w:rPr>
        <w:t xml:space="preserve">第十九条 </w:t>
      </w:r>
      <w:r>
        <w:rPr>
          <w:rFonts w:hint="eastAsia" w:ascii="仿宋_GB2312" w:hAnsi="仿宋_GB2312" w:eastAsia="仿宋_GB2312" w:cs="仿宋_GB2312"/>
          <w:color w:val="auto"/>
          <w:kern w:val="2"/>
          <w:sz w:val="32"/>
          <w:szCs w:val="32"/>
          <w:highlight w:val="none"/>
          <w:lang w:val="en-US" w:eastAsia="zh-CN" w:bidi="ar"/>
        </w:rPr>
        <w:t>村级工程建设竣工验收合格后，由工程所属村（居）民委员会负责项目资产、账务及其他后续管理。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jc w:val="center"/>
        <w:textAlignment w:val="auto"/>
        <w:rPr>
          <w:rFonts w:hint="eastAsia" w:ascii="黑体" w:hAnsi="黑体" w:eastAsia="黑体" w:cs="黑体"/>
          <w:b w:val="0"/>
          <w:bCs/>
          <w:color w:val="auto"/>
          <w:kern w:val="2"/>
          <w:sz w:val="32"/>
          <w:szCs w:val="32"/>
          <w:highlight w:val="none"/>
          <w:lang w:val="en-US" w:eastAsia="zh-CN" w:bidi="ar"/>
        </w:rPr>
      </w:pPr>
      <w:r>
        <w:rPr>
          <w:rFonts w:hint="eastAsia" w:ascii="黑体" w:hAnsi="黑体" w:eastAsia="黑体" w:cs="黑体"/>
          <w:b w:val="0"/>
          <w:bCs/>
          <w:color w:val="auto"/>
          <w:kern w:val="2"/>
          <w:sz w:val="32"/>
          <w:szCs w:val="32"/>
          <w:highlight w:val="none"/>
          <w:lang w:val="en-US" w:eastAsia="zh-CN" w:bidi="ar"/>
        </w:rPr>
        <w:t>第六章 监督检查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firstLine="600"/>
        <w:jc w:val="both"/>
        <w:textAlignment w:val="auto"/>
        <w:rPr>
          <w:rFonts w:hint="eastAsia" w:ascii="仿宋_GB2312" w:hAnsi="仿宋_GB2312" w:eastAsia="仿宋_GB2312" w:cs="仿宋_GB2312"/>
          <w:color w:val="auto"/>
          <w:kern w:val="2"/>
          <w:sz w:val="32"/>
          <w:szCs w:val="32"/>
          <w:highlight w:val="none"/>
        </w:rPr>
      </w:pPr>
      <w:r>
        <w:rPr>
          <w:rFonts w:hint="eastAsia" w:ascii="楷体_GB2312" w:hAnsi="楷体_GB2312" w:eastAsia="楷体_GB2312" w:cs="楷体_GB2312"/>
          <w:b w:val="0"/>
          <w:bCs/>
          <w:color w:val="auto"/>
          <w:kern w:val="2"/>
          <w:sz w:val="32"/>
          <w:szCs w:val="32"/>
          <w:highlight w:val="none"/>
          <w:lang w:val="en-US" w:eastAsia="zh-CN" w:bidi="ar"/>
        </w:rPr>
        <w:t xml:space="preserve">第二十条 </w:t>
      </w:r>
      <w:r>
        <w:rPr>
          <w:rFonts w:hint="eastAsia" w:ascii="仿宋_GB2312" w:hAnsi="仿宋_GB2312" w:eastAsia="仿宋_GB2312" w:cs="仿宋_GB2312"/>
          <w:color w:val="auto"/>
          <w:kern w:val="2"/>
          <w:sz w:val="32"/>
          <w:szCs w:val="32"/>
          <w:highlight w:val="none"/>
          <w:lang w:val="en-US" w:eastAsia="zh-CN" w:bidi="ar"/>
        </w:rPr>
        <w:t>对技术含量高、安全隐患大、建设内容复杂的村级工程应委托有资质的监理机构进行工程监理。</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26" w:firstLine="640" w:firstLineChars="200"/>
        <w:jc w:val="left"/>
        <w:textAlignment w:val="auto"/>
        <w:rPr>
          <w:rFonts w:hint="eastAsia" w:ascii="仿宋_GB2312" w:hAnsi="仿宋_GB2312" w:eastAsia="仿宋_GB2312" w:cs="仿宋_GB2312"/>
          <w:color w:val="auto"/>
          <w:kern w:val="2"/>
          <w:sz w:val="32"/>
          <w:szCs w:val="32"/>
          <w:highlight w:val="none"/>
        </w:rPr>
      </w:pPr>
      <w:r>
        <w:rPr>
          <w:rFonts w:hint="eastAsia" w:ascii="楷体_GB2312" w:hAnsi="楷体_GB2312" w:eastAsia="楷体_GB2312" w:cs="楷体_GB2312"/>
          <w:b w:val="0"/>
          <w:bCs/>
          <w:color w:val="auto"/>
          <w:kern w:val="2"/>
          <w:sz w:val="32"/>
          <w:szCs w:val="32"/>
          <w:highlight w:val="none"/>
          <w:lang w:val="en-US" w:eastAsia="zh-CN" w:bidi="ar"/>
        </w:rPr>
        <w:t xml:space="preserve">第二十一条 </w:t>
      </w:r>
      <w:r>
        <w:rPr>
          <w:rFonts w:hint="eastAsia" w:ascii="仿宋_GB2312" w:hAnsi="仿宋_GB2312" w:eastAsia="仿宋_GB2312" w:cs="仿宋_GB2312"/>
          <w:color w:val="auto"/>
          <w:kern w:val="2"/>
          <w:sz w:val="32"/>
          <w:szCs w:val="32"/>
          <w:highlight w:val="none"/>
          <w:lang w:val="en-US" w:eastAsia="zh-CN" w:bidi="ar"/>
        </w:rPr>
        <w:t>村级工程</w:t>
      </w:r>
      <w:r>
        <w:rPr>
          <w:rFonts w:hint="eastAsia" w:ascii="仿宋_GB2312" w:hAnsi="仿宋_GB2312" w:cs="仿宋_GB2312"/>
          <w:color w:val="auto"/>
          <w:kern w:val="2"/>
          <w:sz w:val="32"/>
          <w:szCs w:val="32"/>
          <w:highlight w:val="none"/>
          <w:lang w:val="en-US" w:eastAsia="zh-CN" w:bidi="ar"/>
        </w:rPr>
        <w:t>项目</w:t>
      </w:r>
      <w:r>
        <w:rPr>
          <w:rFonts w:hint="eastAsia" w:ascii="仿宋_GB2312" w:hAnsi="仿宋_GB2312" w:eastAsia="仿宋_GB2312" w:cs="仿宋_GB2312"/>
          <w:color w:val="auto"/>
          <w:kern w:val="2"/>
          <w:sz w:val="32"/>
          <w:szCs w:val="32"/>
          <w:highlight w:val="none"/>
          <w:lang w:val="en-US" w:eastAsia="zh-CN" w:bidi="ar"/>
        </w:rPr>
        <w:t>竣工验收，由支村</w:t>
      </w:r>
      <w:r>
        <w:rPr>
          <w:rFonts w:hint="eastAsia" w:ascii="仿宋_GB2312" w:hAnsi="仿宋_GB2312" w:cs="仿宋_GB2312"/>
          <w:color w:val="auto"/>
          <w:kern w:val="2"/>
          <w:sz w:val="32"/>
          <w:szCs w:val="32"/>
          <w:highlight w:val="none"/>
          <w:lang w:val="en-US" w:eastAsia="zh-CN" w:bidi="ar"/>
        </w:rPr>
        <w:t>（居）</w:t>
      </w:r>
      <w:r>
        <w:rPr>
          <w:rFonts w:hint="eastAsia" w:ascii="仿宋_GB2312" w:hAnsi="仿宋_GB2312" w:eastAsia="仿宋_GB2312" w:cs="仿宋_GB2312"/>
          <w:color w:val="auto"/>
          <w:kern w:val="2"/>
          <w:sz w:val="32"/>
          <w:szCs w:val="32"/>
          <w:highlight w:val="none"/>
          <w:lang w:val="en-US" w:eastAsia="zh-CN" w:bidi="ar"/>
        </w:rPr>
        <w:t>两委组织村（居）务监督委员、业务主管部门进行验收，并做好记录，填写《村级工程建设项目竣工验收书》</w:t>
      </w:r>
      <w:r>
        <w:rPr>
          <w:rFonts w:hint="eastAsia" w:ascii="仿宋_GB2312" w:hAnsi="仿宋_GB2312" w:cs="仿宋_GB2312"/>
          <w:color w:val="auto"/>
          <w:kern w:val="2"/>
          <w:sz w:val="32"/>
          <w:szCs w:val="32"/>
          <w:highlight w:val="none"/>
          <w:lang w:val="en-US" w:eastAsia="zh-CN" w:bidi="ar"/>
        </w:rPr>
        <w:t>（附件4）</w:t>
      </w:r>
      <w:r>
        <w:rPr>
          <w:rFonts w:hint="eastAsia" w:ascii="仿宋_GB2312" w:hAnsi="仿宋_GB2312" w:eastAsia="仿宋_GB2312" w:cs="仿宋_GB2312"/>
          <w:color w:val="auto"/>
          <w:kern w:val="2"/>
          <w:sz w:val="32"/>
          <w:szCs w:val="32"/>
          <w:highlight w:val="none"/>
          <w:lang w:val="en-US" w:eastAsia="zh-CN" w:bidi="ar"/>
        </w:rPr>
        <w:t>，上级专项资金项目且主管部门有特殊规定的按照上级主管部门提供的验收表进行填写。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firstLine="600"/>
        <w:jc w:val="both"/>
        <w:textAlignment w:val="auto"/>
        <w:rPr>
          <w:rFonts w:hint="eastAsia" w:ascii="仿宋_GB2312" w:hAnsi="仿宋_GB2312" w:eastAsia="仿宋_GB2312" w:cs="仿宋_GB2312"/>
          <w:color w:val="auto"/>
          <w:kern w:val="2"/>
          <w:sz w:val="32"/>
          <w:szCs w:val="32"/>
          <w:highlight w:val="none"/>
        </w:rPr>
      </w:pPr>
      <w:r>
        <w:rPr>
          <w:rFonts w:hint="eastAsia" w:ascii="楷体_GB2312" w:hAnsi="楷体_GB2312" w:eastAsia="楷体_GB2312" w:cs="楷体_GB2312"/>
          <w:b w:val="0"/>
          <w:bCs/>
          <w:color w:val="auto"/>
          <w:kern w:val="2"/>
          <w:sz w:val="32"/>
          <w:szCs w:val="32"/>
          <w:highlight w:val="none"/>
          <w:lang w:val="en-US" w:eastAsia="zh-CN" w:bidi="ar"/>
        </w:rPr>
        <w:t>第二十二条</w:t>
      </w:r>
      <w:r>
        <w:rPr>
          <w:rFonts w:hint="eastAsia" w:ascii="仿宋_GB2312" w:hAnsi="仿宋_GB2312" w:eastAsia="仿宋_GB2312" w:cs="仿宋_GB2312"/>
          <w:color w:val="auto"/>
          <w:kern w:val="2"/>
          <w:sz w:val="32"/>
          <w:szCs w:val="32"/>
          <w:highlight w:val="none"/>
          <w:lang w:val="en-US" w:eastAsia="zh-CN" w:bidi="ar"/>
        </w:rPr>
        <w:t xml:space="preserve"> 村级工程建设过程中形成的资料</w:t>
      </w:r>
      <w:r>
        <w:rPr>
          <w:rFonts w:hint="eastAsia" w:ascii="仿宋_GB2312" w:hAnsi="仿宋_GB2312" w:cs="仿宋_GB2312"/>
          <w:color w:val="auto"/>
          <w:kern w:val="2"/>
          <w:sz w:val="32"/>
          <w:szCs w:val="32"/>
          <w:highlight w:val="none"/>
          <w:lang w:val="en-US" w:eastAsia="zh-CN" w:bidi="ar"/>
        </w:rPr>
        <w:t>，</w:t>
      </w:r>
      <w:r>
        <w:rPr>
          <w:rFonts w:hint="eastAsia" w:ascii="仿宋_GB2312" w:hAnsi="仿宋_GB2312" w:eastAsia="仿宋_GB2312" w:cs="仿宋_GB2312"/>
          <w:color w:val="auto"/>
          <w:kern w:val="2"/>
          <w:sz w:val="32"/>
          <w:szCs w:val="32"/>
          <w:highlight w:val="none"/>
          <w:lang w:val="en-US" w:eastAsia="zh-CN" w:bidi="ar"/>
        </w:rPr>
        <w:t>项目竣工验收后90个工作日内整理归档成册，资料包括村（居）民委员会</w:t>
      </w:r>
      <w:r>
        <w:rPr>
          <w:rFonts w:hint="eastAsia" w:ascii="仿宋_GB2312" w:hAnsi="仿宋_GB2312" w:cs="仿宋_GB2312"/>
          <w:color w:val="auto"/>
          <w:kern w:val="2"/>
          <w:sz w:val="32"/>
          <w:szCs w:val="32"/>
          <w:highlight w:val="none"/>
          <w:lang w:val="en-US" w:eastAsia="zh-CN" w:bidi="ar"/>
        </w:rPr>
        <w:t>或</w:t>
      </w:r>
      <w:r>
        <w:rPr>
          <w:rFonts w:hint="eastAsia" w:ascii="仿宋_GB2312" w:hAnsi="仿宋_GB2312" w:eastAsia="仿宋_GB2312" w:cs="仿宋_GB2312"/>
          <w:color w:val="auto"/>
          <w:kern w:val="2"/>
          <w:sz w:val="32"/>
          <w:szCs w:val="32"/>
          <w:highlight w:val="none"/>
          <w:lang w:val="en-US" w:eastAsia="zh-CN" w:bidi="ar"/>
        </w:rPr>
        <w:t>村（居）民代表会议纪要、公示情况、建设方案和立项批复、设计图纸、施工合同、预决算书、招投标资料、预（结）评审资料、竣工验收资料和工程变更审批资料（有重大变更的情况下）等，各村（社区）应分别建立技术档案和文书档案并妥善保存，以备上级有关职能部门的督查和稽察，并分季度向项目主管部门报送项目建设情况及资金使用情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楷体_GB2312" w:hAnsi="楷体_GB2312" w:eastAsia="楷体_GB2312" w:cs="楷体_GB2312"/>
          <w:b w:val="0"/>
          <w:bCs/>
          <w:color w:val="auto"/>
          <w:kern w:val="2"/>
          <w:sz w:val="32"/>
          <w:szCs w:val="32"/>
          <w:highlight w:val="none"/>
          <w:lang w:val="en-US" w:eastAsia="zh-CN" w:bidi="ar"/>
        </w:rPr>
        <w:t xml:space="preserve">第二十三条 </w:t>
      </w:r>
      <w:r>
        <w:rPr>
          <w:rFonts w:hint="eastAsia" w:ascii="仿宋_GB2312" w:hAnsi="仿宋_GB2312" w:eastAsia="仿宋_GB2312" w:cs="仿宋_GB2312"/>
          <w:color w:val="auto"/>
          <w:kern w:val="2"/>
          <w:sz w:val="32"/>
          <w:szCs w:val="32"/>
          <w:highlight w:val="none"/>
          <w:lang w:val="en-US" w:eastAsia="zh-CN" w:bidi="ar"/>
        </w:rPr>
        <w:t>村级工程必须主动接受县、镇级行业主管部门、镇工程建设领导小组、联村工作组的监督</w:t>
      </w:r>
      <w:r>
        <w:rPr>
          <w:rFonts w:hint="eastAsia" w:ascii="仿宋_GB2312" w:hAnsi="仿宋_GB2312" w:cs="仿宋_GB2312"/>
          <w:color w:val="auto"/>
          <w:kern w:val="2"/>
          <w:sz w:val="32"/>
          <w:szCs w:val="32"/>
          <w:highlight w:val="none"/>
          <w:lang w:val="en-US" w:eastAsia="zh-CN" w:bidi="ar"/>
        </w:rPr>
        <w:t>管理</w:t>
      </w:r>
      <w:r>
        <w:rPr>
          <w:rFonts w:hint="eastAsia" w:ascii="仿宋_GB2312" w:hAnsi="仿宋_GB2312" w:eastAsia="仿宋_GB2312" w:cs="仿宋_GB2312"/>
          <w:color w:val="auto"/>
          <w:kern w:val="2"/>
          <w:sz w:val="32"/>
          <w:szCs w:val="32"/>
          <w:highlight w:val="none"/>
          <w:lang w:val="en-US" w:eastAsia="zh-CN" w:bidi="ar"/>
        </w:rPr>
        <w:t>。确保工程质量和安全</w:t>
      </w:r>
      <w:r>
        <w:rPr>
          <w:rFonts w:hint="eastAsia" w:ascii="仿宋_GB2312" w:hAnsi="仿宋_GB2312" w:cs="仿宋_GB2312"/>
          <w:color w:val="auto"/>
          <w:kern w:val="2"/>
          <w:sz w:val="32"/>
          <w:szCs w:val="32"/>
          <w:highlight w:val="none"/>
          <w:lang w:val="en-US" w:eastAsia="zh-CN" w:bidi="ar"/>
        </w:rPr>
        <w:t>，并严格</w:t>
      </w:r>
      <w:r>
        <w:rPr>
          <w:rFonts w:hint="eastAsia" w:ascii="仿宋_GB2312" w:hAnsi="仿宋_GB2312" w:eastAsia="仿宋_GB2312" w:cs="仿宋_GB2312"/>
          <w:color w:val="auto"/>
          <w:kern w:val="2"/>
          <w:sz w:val="32"/>
          <w:szCs w:val="32"/>
          <w:highlight w:val="none"/>
          <w:lang w:val="en-US" w:eastAsia="zh-CN" w:bidi="ar"/>
        </w:rPr>
        <w:t>遵守《长沙县政府投资建设项目管理实施办法》的相关规定，接受县发改局、县财政局、县审计局、县民政局及项目主管部门等单位依法依规对其开展监督检查。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firstLine="600"/>
        <w:jc w:val="both"/>
        <w:textAlignment w:val="auto"/>
        <w:rPr>
          <w:rFonts w:hint="eastAsia" w:ascii="仿宋_GB2312" w:hAnsi="仿宋_GB2312" w:eastAsia="仿宋_GB2312" w:cs="仿宋_GB2312"/>
          <w:color w:val="auto"/>
          <w:kern w:val="2"/>
          <w:sz w:val="32"/>
          <w:szCs w:val="32"/>
          <w:highlight w:val="none"/>
        </w:rPr>
      </w:pPr>
      <w:r>
        <w:rPr>
          <w:rFonts w:hint="eastAsia" w:ascii="楷体_GB2312" w:hAnsi="楷体_GB2312" w:eastAsia="楷体_GB2312" w:cs="楷体_GB2312"/>
          <w:b w:val="0"/>
          <w:bCs/>
          <w:color w:val="auto"/>
          <w:kern w:val="2"/>
          <w:sz w:val="32"/>
          <w:szCs w:val="32"/>
          <w:highlight w:val="none"/>
          <w:lang w:val="en-US" w:eastAsia="zh-CN" w:bidi="ar"/>
        </w:rPr>
        <w:t xml:space="preserve">第二十四条 </w:t>
      </w:r>
      <w:r>
        <w:rPr>
          <w:rFonts w:hint="eastAsia" w:ascii="仿宋_GB2312" w:hAnsi="仿宋_GB2312" w:eastAsia="仿宋_GB2312" w:cs="仿宋_GB2312"/>
          <w:color w:val="auto"/>
          <w:kern w:val="2"/>
          <w:sz w:val="32"/>
          <w:szCs w:val="32"/>
          <w:highlight w:val="none"/>
          <w:lang w:val="en-US" w:eastAsia="zh-CN" w:bidi="ar"/>
        </w:rPr>
        <w:t>在村级工程建设管理中有违反上述规定的，将依法追究项目建设单位及镇、村（社区）相关负责人的行政责任及经济责任；涉嫌构成犯罪的，移送有关机关依法处理。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jc w:val="center"/>
        <w:textAlignment w:val="auto"/>
        <w:rPr>
          <w:rFonts w:hint="eastAsia" w:ascii="黑体" w:hAnsi="黑体" w:eastAsia="黑体" w:cs="黑体"/>
          <w:b w:val="0"/>
          <w:bCs/>
          <w:color w:val="auto"/>
          <w:kern w:val="2"/>
          <w:sz w:val="32"/>
          <w:szCs w:val="32"/>
          <w:highlight w:val="none"/>
          <w:lang w:val="en-US" w:eastAsia="zh-CN" w:bidi="ar"/>
        </w:rPr>
      </w:pPr>
      <w:r>
        <w:rPr>
          <w:rFonts w:hint="eastAsia" w:ascii="黑体" w:hAnsi="黑体" w:eastAsia="黑体" w:cs="黑体"/>
          <w:b w:val="0"/>
          <w:bCs/>
          <w:color w:val="auto"/>
          <w:kern w:val="2"/>
          <w:sz w:val="32"/>
          <w:szCs w:val="32"/>
          <w:highlight w:val="none"/>
          <w:lang w:val="en-US" w:eastAsia="zh-CN" w:bidi="ar"/>
        </w:rPr>
        <w:t>第七章 附  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firstLine="600"/>
        <w:jc w:val="both"/>
        <w:textAlignment w:val="auto"/>
        <w:rPr>
          <w:rFonts w:hint="eastAsia" w:ascii="仿宋_GB2312" w:hAnsi="仿宋_GB2312" w:eastAsia="仿宋_GB2312" w:cs="仿宋_GB2312"/>
          <w:color w:val="auto"/>
          <w:kern w:val="2"/>
          <w:sz w:val="32"/>
          <w:szCs w:val="32"/>
          <w:highlight w:val="none"/>
        </w:rPr>
      </w:pPr>
      <w:r>
        <w:rPr>
          <w:rFonts w:hint="eastAsia" w:ascii="楷体_GB2312" w:hAnsi="楷体_GB2312" w:eastAsia="楷体_GB2312" w:cs="楷体_GB2312"/>
          <w:b w:val="0"/>
          <w:bCs/>
          <w:color w:val="auto"/>
          <w:kern w:val="2"/>
          <w:sz w:val="32"/>
          <w:szCs w:val="32"/>
          <w:highlight w:val="none"/>
          <w:lang w:val="en-US" w:eastAsia="zh-CN" w:bidi="ar"/>
        </w:rPr>
        <w:t xml:space="preserve">第二十五条 </w:t>
      </w:r>
      <w:r>
        <w:rPr>
          <w:rFonts w:hint="eastAsia" w:ascii="仿宋_GB2312" w:hAnsi="仿宋_GB2312" w:eastAsia="仿宋_GB2312" w:cs="仿宋_GB2312"/>
          <w:color w:val="auto"/>
          <w:kern w:val="2"/>
          <w:sz w:val="32"/>
          <w:szCs w:val="32"/>
          <w:highlight w:val="none"/>
          <w:lang w:val="en-US" w:eastAsia="zh-CN" w:bidi="ar"/>
        </w:rPr>
        <w:t>本办法自颁布之日起实施，</w:t>
      </w:r>
      <w:r>
        <w:rPr>
          <w:rFonts w:hint="eastAsia" w:ascii="仿宋_GB2312" w:hAnsi="仿宋_GB2312" w:cs="仿宋_GB2312"/>
          <w:color w:val="auto"/>
          <w:kern w:val="2"/>
          <w:sz w:val="32"/>
          <w:szCs w:val="32"/>
          <w:highlight w:val="none"/>
          <w:lang w:val="en-US" w:eastAsia="zh-CN" w:bidi="ar"/>
        </w:rPr>
        <w:t>2020</w:t>
      </w:r>
      <w:r>
        <w:rPr>
          <w:rFonts w:hint="eastAsia" w:ascii="仿宋_GB2312" w:hAnsi="仿宋_GB2312" w:eastAsia="仿宋_GB2312" w:cs="仿宋_GB2312"/>
          <w:color w:val="auto"/>
          <w:kern w:val="2"/>
          <w:sz w:val="32"/>
          <w:szCs w:val="32"/>
          <w:highlight w:val="none"/>
          <w:lang w:val="en-US" w:eastAsia="zh-CN" w:bidi="ar"/>
        </w:rPr>
        <w:t>年发布的《关于</w:t>
      </w:r>
      <w:r>
        <w:rPr>
          <w:rFonts w:hint="eastAsia" w:ascii="仿宋_GB2312" w:hAnsi="仿宋_GB2312" w:cs="仿宋_GB2312"/>
          <w:color w:val="auto"/>
          <w:kern w:val="2"/>
          <w:sz w:val="32"/>
          <w:szCs w:val="32"/>
          <w:highlight w:val="none"/>
          <w:lang w:val="en-US" w:eastAsia="zh-CN" w:bidi="ar"/>
        </w:rPr>
        <w:t>印发&lt;路口</w:t>
      </w:r>
      <w:r>
        <w:rPr>
          <w:rFonts w:hint="eastAsia" w:ascii="仿宋_GB2312" w:hAnsi="仿宋_GB2312" w:eastAsia="仿宋_GB2312" w:cs="仿宋_GB2312"/>
          <w:color w:val="auto"/>
          <w:kern w:val="2"/>
          <w:sz w:val="32"/>
          <w:szCs w:val="32"/>
          <w:highlight w:val="none"/>
          <w:lang w:val="en-US" w:eastAsia="zh-CN" w:bidi="ar"/>
        </w:rPr>
        <w:t>镇村级工程建设管理实施细则</w:t>
      </w:r>
      <w:r>
        <w:rPr>
          <w:rFonts w:hint="eastAsia" w:ascii="仿宋_GB2312" w:hAnsi="仿宋_GB2312" w:cs="仿宋_GB2312"/>
          <w:color w:val="auto"/>
          <w:kern w:val="2"/>
          <w:sz w:val="32"/>
          <w:szCs w:val="32"/>
          <w:highlight w:val="none"/>
          <w:lang w:val="en-US" w:eastAsia="zh-CN" w:bidi="ar"/>
        </w:rPr>
        <w:t>&gt;</w:t>
      </w:r>
      <w:r>
        <w:rPr>
          <w:rFonts w:hint="eastAsia" w:ascii="仿宋_GB2312" w:hAnsi="仿宋_GB2312" w:eastAsia="仿宋_GB2312" w:cs="仿宋_GB2312"/>
          <w:color w:val="auto"/>
          <w:kern w:val="2"/>
          <w:sz w:val="32"/>
          <w:szCs w:val="32"/>
          <w:highlight w:val="none"/>
          <w:lang w:val="en-US" w:eastAsia="zh-CN" w:bidi="ar"/>
        </w:rPr>
        <w:t>的通知》（</w:t>
      </w:r>
      <w:r>
        <w:rPr>
          <w:rFonts w:hint="eastAsia" w:ascii="仿宋_GB2312" w:hAnsi="仿宋_GB2312" w:cs="仿宋_GB2312"/>
          <w:color w:val="auto"/>
          <w:kern w:val="2"/>
          <w:sz w:val="32"/>
          <w:szCs w:val="32"/>
          <w:highlight w:val="none"/>
          <w:lang w:val="en-US" w:eastAsia="zh-CN" w:bidi="ar"/>
        </w:rPr>
        <w:t>路</w:t>
      </w:r>
      <w:r>
        <w:rPr>
          <w:rFonts w:hint="eastAsia" w:ascii="仿宋_GB2312" w:hAnsi="仿宋_GB2312" w:eastAsia="仿宋_GB2312" w:cs="仿宋_GB2312"/>
          <w:color w:val="auto"/>
          <w:kern w:val="2"/>
          <w:sz w:val="32"/>
          <w:szCs w:val="32"/>
          <w:highlight w:val="none"/>
          <w:lang w:val="en-US" w:eastAsia="zh-CN" w:bidi="ar"/>
        </w:rPr>
        <w:t>政发</w:t>
      </w:r>
      <w:r>
        <w:rPr>
          <w:rFonts w:hint="eastAsia" w:ascii="仿宋_GB2312" w:hAnsi="仿宋_GB2312" w:eastAsia="仿宋_GB2312" w:cs="仿宋_GB2312"/>
          <w:i w:val="0"/>
          <w:iCs w:val="0"/>
          <w:caps w:val="0"/>
          <w:color w:val="666666"/>
          <w:spacing w:val="0"/>
          <w:sz w:val="32"/>
          <w:szCs w:val="32"/>
          <w:shd w:val="clear" w:color="auto" w:fill="FFFFFF"/>
        </w:rPr>
        <w:t>〔</w:t>
      </w:r>
      <w:r>
        <w:rPr>
          <w:rFonts w:hint="eastAsia" w:ascii="仿宋_GB2312" w:hAnsi="仿宋_GB2312" w:eastAsia="仿宋_GB2312" w:cs="仿宋_GB2312"/>
          <w:color w:val="auto"/>
          <w:kern w:val="2"/>
          <w:sz w:val="32"/>
          <w:szCs w:val="32"/>
          <w:highlight w:val="none"/>
          <w:lang w:val="en-US" w:eastAsia="zh-CN" w:bidi="ar"/>
        </w:rPr>
        <w:t>20</w:t>
      </w:r>
      <w:r>
        <w:rPr>
          <w:rFonts w:hint="eastAsia" w:ascii="仿宋_GB2312" w:hAnsi="仿宋_GB2312" w:cs="仿宋_GB2312"/>
          <w:color w:val="auto"/>
          <w:kern w:val="2"/>
          <w:sz w:val="32"/>
          <w:szCs w:val="32"/>
          <w:highlight w:val="none"/>
          <w:lang w:val="en-US" w:eastAsia="zh-CN" w:bidi="ar"/>
        </w:rPr>
        <w:t>20</w:t>
      </w:r>
      <w:r>
        <w:rPr>
          <w:rFonts w:hint="eastAsia" w:ascii="仿宋_GB2312" w:hAnsi="仿宋_GB2312" w:eastAsia="仿宋_GB2312" w:cs="仿宋_GB2312"/>
          <w:i w:val="0"/>
          <w:iCs w:val="0"/>
          <w:caps w:val="0"/>
          <w:color w:val="666666"/>
          <w:spacing w:val="0"/>
          <w:sz w:val="32"/>
          <w:szCs w:val="32"/>
          <w:shd w:val="clear" w:color="auto" w:fill="FFFFFF"/>
        </w:rPr>
        <w:t>〕</w:t>
      </w:r>
      <w:r>
        <w:rPr>
          <w:rFonts w:hint="eastAsia" w:ascii="仿宋_GB2312" w:hAnsi="仿宋_GB2312" w:cs="仿宋_GB2312"/>
          <w:color w:val="auto"/>
          <w:kern w:val="2"/>
          <w:sz w:val="32"/>
          <w:szCs w:val="32"/>
          <w:highlight w:val="none"/>
          <w:lang w:val="en-US" w:eastAsia="zh-CN" w:bidi="ar"/>
        </w:rPr>
        <w:t>8</w:t>
      </w:r>
      <w:r>
        <w:rPr>
          <w:rFonts w:hint="eastAsia" w:ascii="仿宋_GB2312" w:hAnsi="仿宋_GB2312" w:eastAsia="仿宋_GB2312" w:cs="仿宋_GB2312"/>
          <w:color w:val="auto"/>
          <w:kern w:val="2"/>
          <w:sz w:val="32"/>
          <w:szCs w:val="32"/>
          <w:highlight w:val="none"/>
          <w:lang w:val="en-US" w:eastAsia="zh-CN" w:bidi="ar"/>
        </w:rPr>
        <w:t>号）同时废止。本实施细则由</w:t>
      </w:r>
      <w:r>
        <w:rPr>
          <w:rFonts w:hint="eastAsia" w:ascii="仿宋_GB2312" w:hAnsi="仿宋_GB2312" w:cs="仿宋_GB2312"/>
          <w:color w:val="auto"/>
          <w:kern w:val="2"/>
          <w:sz w:val="32"/>
          <w:szCs w:val="32"/>
          <w:highlight w:val="none"/>
          <w:lang w:val="en-US" w:eastAsia="zh-CN" w:bidi="ar"/>
        </w:rPr>
        <w:t>路口</w:t>
      </w:r>
      <w:r>
        <w:rPr>
          <w:rFonts w:hint="eastAsia" w:ascii="仿宋_GB2312" w:hAnsi="仿宋_GB2312" w:eastAsia="仿宋_GB2312" w:cs="仿宋_GB2312"/>
          <w:color w:val="auto"/>
          <w:kern w:val="2"/>
          <w:sz w:val="32"/>
          <w:szCs w:val="32"/>
          <w:highlight w:val="none"/>
          <w:lang w:val="en-US" w:eastAsia="zh-CN" w:bidi="ar"/>
        </w:rPr>
        <w:t>镇村级工程建设领导小组负责解释。</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26" w:firstLine="6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cs="仿宋_GB2312"/>
          <w:bCs/>
          <w:color w:val="auto"/>
          <w:kern w:val="2"/>
          <w:sz w:val="32"/>
          <w:szCs w:val="32"/>
          <w:highlight w:val="none"/>
          <w:lang w:val="en-US" w:eastAsia="zh-CN" w:bidi="ar"/>
        </w:rPr>
      </w:pPr>
      <w:r>
        <w:rPr>
          <w:rFonts w:hint="eastAsia" w:ascii="仿宋_GB2312" w:hAnsi="仿宋_GB2312" w:eastAsia="仿宋_GB2312" w:cs="仿宋_GB2312"/>
          <w:bCs/>
          <w:color w:val="auto"/>
          <w:kern w:val="2"/>
          <w:sz w:val="32"/>
          <w:szCs w:val="32"/>
          <w:highlight w:val="none"/>
          <w:lang w:val="en-US" w:eastAsia="zh-CN" w:bidi="ar"/>
        </w:rPr>
        <w:t>附件：</w:t>
      </w:r>
      <w:r>
        <w:rPr>
          <w:rFonts w:hint="eastAsia" w:ascii="仿宋_GB2312" w:hAnsi="仿宋_GB2312" w:cs="仿宋_GB2312"/>
          <w:bCs/>
          <w:color w:val="auto"/>
          <w:kern w:val="2"/>
          <w:sz w:val="32"/>
          <w:szCs w:val="32"/>
          <w:highlight w:val="none"/>
          <w:lang w:val="en-US" w:eastAsia="zh-CN" w:bidi="ar"/>
        </w:rPr>
        <w:t>1.</w:t>
      </w:r>
      <w:r>
        <w:rPr>
          <w:rFonts w:hint="eastAsia" w:ascii="仿宋_GB2312" w:hAnsi="仿宋_GB2312" w:eastAsia="仿宋_GB2312" w:cs="仿宋_GB2312"/>
          <w:bCs/>
          <w:color w:val="auto"/>
          <w:kern w:val="2"/>
          <w:sz w:val="32"/>
          <w:szCs w:val="32"/>
          <w:highlight w:val="none"/>
          <w:lang w:val="en-US" w:eastAsia="zh-CN" w:bidi="ar"/>
        </w:rPr>
        <w:t>村级工程建设项目备案表</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1600" w:firstLineChars="500"/>
        <w:jc w:val="both"/>
        <w:textAlignment w:val="auto"/>
        <w:rPr>
          <w:rFonts w:hint="eastAsia" w:ascii="仿宋_GB2312" w:hAnsi="仿宋_GB2312" w:eastAsia="仿宋_GB2312" w:cs="仿宋_GB2312"/>
          <w:bCs/>
          <w:color w:val="auto"/>
          <w:kern w:val="2"/>
          <w:sz w:val="32"/>
          <w:szCs w:val="32"/>
          <w:highlight w:val="none"/>
        </w:rPr>
      </w:pPr>
      <w:r>
        <w:rPr>
          <w:rFonts w:hint="eastAsia" w:ascii="仿宋_GB2312" w:hAnsi="仿宋_GB2312" w:cs="仿宋_GB2312"/>
          <w:bCs/>
          <w:color w:val="auto"/>
          <w:kern w:val="2"/>
          <w:sz w:val="32"/>
          <w:szCs w:val="32"/>
          <w:highlight w:val="none"/>
          <w:lang w:val="en-US" w:eastAsia="zh-CN" w:bidi="ar"/>
        </w:rPr>
        <w:t>2.</w:t>
      </w:r>
      <w:r>
        <w:rPr>
          <w:rFonts w:hint="eastAsia" w:ascii="仿宋_GB2312" w:hAnsi="仿宋_GB2312" w:eastAsia="仿宋_GB2312" w:cs="仿宋_GB2312"/>
          <w:bCs/>
          <w:color w:val="auto"/>
          <w:kern w:val="2"/>
          <w:sz w:val="32"/>
          <w:szCs w:val="32"/>
          <w:highlight w:val="none"/>
          <w:lang w:val="en-US" w:eastAsia="zh-CN" w:bidi="ar"/>
        </w:rPr>
        <w:t>村级工程建设项目立项审批表</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right="0" w:rightChars="0" w:firstLine="1600" w:firstLineChars="5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cs="仿宋_GB2312"/>
          <w:bCs/>
          <w:color w:val="auto"/>
          <w:kern w:val="2"/>
          <w:sz w:val="32"/>
          <w:szCs w:val="32"/>
          <w:highlight w:val="none"/>
          <w:lang w:val="en-US" w:eastAsia="zh-CN" w:bidi="ar"/>
        </w:rPr>
        <w:t>3.</w:t>
      </w:r>
      <w:r>
        <w:rPr>
          <w:rFonts w:hint="eastAsia" w:ascii="仿宋_GB2312" w:hAnsi="仿宋_GB2312" w:eastAsia="仿宋_GB2312" w:cs="仿宋_GB2312"/>
          <w:bCs/>
          <w:color w:val="auto"/>
          <w:kern w:val="2"/>
          <w:sz w:val="32"/>
          <w:szCs w:val="32"/>
          <w:highlight w:val="none"/>
          <w:lang w:val="en-US" w:eastAsia="zh-CN" w:bidi="ar"/>
        </w:rPr>
        <w:t>村级工程建设项目变更签证单</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leftChars="500" w:right="0" w:rightChars="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cs="仿宋_GB2312"/>
          <w:bCs/>
          <w:color w:val="auto"/>
          <w:kern w:val="2"/>
          <w:sz w:val="32"/>
          <w:szCs w:val="32"/>
          <w:highlight w:val="none"/>
          <w:lang w:val="en-US" w:eastAsia="zh-CN" w:bidi="ar"/>
        </w:rPr>
        <w:t>4.</w:t>
      </w:r>
      <w:r>
        <w:rPr>
          <w:rFonts w:hint="eastAsia" w:ascii="仿宋_GB2312" w:hAnsi="仿宋_GB2312" w:eastAsia="仿宋_GB2312" w:cs="仿宋_GB2312"/>
          <w:bCs/>
          <w:color w:val="auto"/>
          <w:kern w:val="2"/>
          <w:sz w:val="32"/>
          <w:szCs w:val="32"/>
          <w:highlight w:val="none"/>
          <w:lang w:val="en-US" w:eastAsia="zh-CN" w:bidi="ar"/>
        </w:rPr>
        <w:t>村级工程建设项目竣工验收书</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leftChars="500" w:right="0" w:rightChars="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cs="仿宋_GB2312"/>
          <w:bCs/>
          <w:color w:val="auto"/>
          <w:kern w:val="2"/>
          <w:sz w:val="32"/>
          <w:szCs w:val="32"/>
          <w:highlight w:val="none"/>
          <w:lang w:val="en-US" w:eastAsia="zh-CN" w:bidi="ar"/>
        </w:rPr>
        <w:t>5.</w:t>
      </w:r>
      <w:r>
        <w:rPr>
          <w:rFonts w:hint="eastAsia" w:ascii="仿宋_GB2312" w:hAnsi="仿宋_GB2312" w:eastAsia="仿宋_GB2312" w:cs="仿宋_GB2312"/>
          <w:bCs/>
          <w:color w:val="auto"/>
          <w:kern w:val="2"/>
          <w:sz w:val="32"/>
          <w:szCs w:val="32"/>
          <w:highlight w:val="none"/>
          <w:lang w:val="en-US" w:eastAsia="zh-CN" w:bidi="ar"/>
        </w:rPr>
        <w:t>村级工程款拨付审批表</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leftChars="500" w:right="0" w:rightChars="0"/>
        <w:jc w:val="both"/>
        <w:textAlignment w:val="auto"/>
        <w:rPr>
          <w:rFonts w:hint="eastAsia" w:ascii="仿宋_GB2312" w:hAnsi="仿宋_GB2312" w:eastAsia="仿宋_GB2312" w:cs="仿宋_GB2312"/>
          <w:bCs/>
          <w:color w:val="auto"/>
          <w:kern w:val="2"/>
          <w:sz w:val="32"/>
          <w:szCs w:val="32"/>
          <w:highlight w:val="none"/>
          <w:lang w:val="en-US" w:eastAsia="zh-CN" w:bidi="ar"/>
        </w:rPr>
      </w:pPr>
      <w:r>
        <w:rPr>
          <w:rFonts w:hint="eastAsia" w:ascii="仿宋_GB2312" w:hAnsi="仿宋_GB2312" w:cs="仿宋_GB2312"/>
          <w:bCs/>
          <w:color w:val="auto"/>
          <w:kern w:val="2"/>
          <w:sz w:val="32"/>
          <w:szCs w:val="32"/>
          <w:highlight w:val="none"/>
          <w:lang w:val="en-US" w:eastAsia="zh-CN" w:bidi="ar"/>
        </w:rPr>
        <w:t>6</w:t>
      </w:r>
      <w:r>
        <w:rPr>
          <w:rFonts w:hint="eastAsia" w:ascii="仿宋_GB2312" w:hAnsi="仿宋_GB2312" w:eastAsia="仿宋_GB2312" w:cs="仿宋_GB2312"/>
          <w:bCs/>
          <w:color w:val="auto"/>
          <w:kern w:val="2"/>
          <w:sz w:val="32"/>
          <w:szCs w:val="32"/>
          <w:highlight w:val="none"/>
          <w:lang w:val="en-US" w:eastAsia="zh-CN" w:bidi="ar"/>
        </w:rPr>
        <w:t>.村级工程简易招投标程序</w:t>
      </w:r>
    </w:p>
    <w:p>
      <w:pPr>
        <w:pStyle w:val="7"/>
        <w:keepNext w:val="0"/>
        <w:keepLines w:val="0"/>
        <w:pageBreakBefore w:val="0"/>
        <w:widowControl w:val="0"/>
        <w:kinsoku/>
        <w:wordWrap/>
        <w:overflowPunct/>
        <w:topLinePunct w:val="0"/>
        <w:autoSpaceDN/>
        <w:bidi w:val="0"/>
        <w:adjustRightInd/>
        <w:snapToGrid/>
        <w:spacing w:line="560" w:lineRule="exact"/>
        <w:ind w:firstLine="1600" w:firstLineChars="500"/>
        <w:textAlignment w:val="auto"/>
        <w:rPr>
          <w:rFonts w:hint="eastAsia" w:ascii="仿宋_GB2312" w:hAnsi="仿宋_GB2312" w:cs="仿宋_GB2312"/>
          <w:bCs/>
          <w:color w:val="auto"/>
          <w:kern w:val="2"/>
          <w:sz w:val="32"/>
          <w:szCs w:val="32"/>
          <w:highlight w:val="none"/>
          <w:lang w:val="en-US" w:eastAsia="zh-CN" w:bidi="ar"/>
        </w:rPr>
      </w:pPr>
      <w:r>
        <w:rPr>
          <w:rFonts w:hint="eastAsia" w:ascii="仿宋_GB2312" w:hAnsi="仿宋_GB2312" w:cs="仿宋_GB2312"/>
          <w:bCs/>
          <w:color w:val="auto"/>
          <w:kern w:val="2"/>
          <w:sz w:val="32"/>
          <w:szCs w:val="32"/>
          <w:highlight w:val="none"/>
          <w:lang w:val="en-US" w:eastAsia="zh-CN" w:bidi="ar"/>
        </w:rPr>
        <w:t>7.村级工程实施流程图</w:t>
      </w: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7"/>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长沙县路口镇人民政府 </w:t>
      </w: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default"/>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2023年4月12日</w:t>
      </w:r>
    </w:p>
    <w:p>
      <w:pPr>
        <w:keepNext w:val="0"/>
        <w:keepLines w:val="0"/>
        <w:widowControl w:val="0"/>
        <w:suppressLineNumbers w:val="0"/>
        <w:wordWrap w:val="0"/>
        <w:autoSpaceDE w:val="0"/>
        <w:autoSpaceDN/>
        <w:spacing w:before="0" w:beforeAutospacing="0" w:after="0" w:afterAutospacing="0" w:line="520" w:lineRule="exact"/>
        <w:ind w:left="0" w:right="0"/>
        <w:jc w:val="both"/>
        <w:rPr>
          <w:rFonts w:hint="eastAsia" w:ascii="黑体" w:hAnsi="黑体" w:eastAsia="黑体" w:cs="黑体"/>
          <w:kern w:val="2"/>
          <w:sz w:val="28"/>
          <w:szCs w:val="28"/>
          <w:highlight w:val="none"/>
          <w:lang w:val="en-US" w:eastAsia="zh-CN" w:bidi="ar"/>
        </w:rPr>
      </w:pPr>
      <w:r>
        <w:rPr>
          <w:rFonts w:hint="eastAsia" w:ascii="仿宋_GB2312" w:hAnsi="Calibri" w:eastAsia="仿宋_GB2312" w:cs="仿宋_GB2312"/>
          <w:kern w:val="2"/>
          <w:sz w:val="28"/>
          <w:szCs w:val="28"/>
          <w:lang w:val="en-US" w:eastAsia="zh-CN" w:bidi="ar"/>
        </w:rPr>
        <w:br w:type="page"/>
      </w:r>
      <w:r>
        <w:rPr>
          <w:rFonts w:hint="eastAsia" w:ascii="黑体" w:hAnsi="黑体" w:eastAsia="黑体" w:cs="黑体"/>
          <w:kern w:val="2"/>
          <w:sz w:val="28"/>
          <w:szCs w:val="28"/>
          <w:highlight w:val="none"/>
          <w:lang w:val="en-US" w:eastAsia="zh-CN" w:bidi="ar"/>
        </w:rPr>
        <w:t>附件1：</w:t>
      </w:r>
    </w:p>
    <w:p>
      <w:pPr>
        <w:keepNext w:val="0"/>
        <w:keepLines w:val="0"/>
        <w:pageBreakBefore w:val="0"/>
        <w:kinsoku/>
        <w:overflowPunct/>
        <w:topLinePunct w:val="0"/>
        <w:autoSpaceDN/>
        <w:bidi w:val="0"/>
        <w:adjustRightInd/>
        <w:snapToGrid/>
        <w:spacing w:line="560" w:lineRule="exact"/>
        <w:ind w:right="-112" w:rightChars="-35"/>
        <w:jc w:val="center"/>
        <w:rPr>
          <w:rFonts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村级工程建设项目备案表</w:t>
      </w:r>
    </w:p>
    <w:p>
      <w:pPr>
        <w:keepNext w:val="0"/>
        <w:keepLines w:val="0"/>
        <w:pageBreakBefore w:val="0"/>
        <w:kinsoku/>
        <w:overflowPunct/>
        <w:topLinePunct w:val="0"/>
        <w:autoSpaceDN/>
        <w:bidi w:val="0"/>
        <w:adjustRightInd/>
        <w:snapToGrid/>
        <w:spacing w:line="560" w:lineRule="exact"/>
        <w:jc w:val="center"/>
        <w:rPr>
          <w:rFonts w:ascii="方正小标宋简体" w:hAnsi="方正小标宋简体" w:eastAsia="方正小标宋简体" w:cs="方正小标宋简体"/>
          <w:bCs/>
          <w:sz w:val="18"/>
          <w:szCs w:val="18"/>
          <w:highlight w:val="none"/>
        </w:rPr>
      </w:pP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left"/>
        <w:rPr>
          <w:rFonts w:hint="default" w:ascii="仿宋_GB2312" w:hAnsi="Calibri" w:cs="仿宋_GB2312"/>
          <w:spacing w:val="-20"/>
          <w:kern w:val="2"/>
          <w:sz w:val="28"/>
          <w:szCs w:val="28"/>
          <w:highlight w:val="none"/>
          <w:lang w:val="en-US" w:eastAsia="zh-CN" w:bidi="ar"/>
        </w:rPr>
      </w:pPr>
      <w:r>
        <w:rPr>
          <w:rFonts w:hint="eastAsia" w:ascii="仿宋_GB2312" w:hAnsi="Calibri" w:cs="仿宋_GB2312"/>
          <w:spacing w:val="-20"/>
          <w:kern w:val="2"/>
          <w:sz w:val="28"/>
          <w:szCs w:val="28"/>
          <w:highlight w:val="none"/>
          <w:lang w:val="en-US" w:eastAsia="zh-CN" w:bidi="ar"/>
        </w:rPr>
        <w:t>备案</w:t>
      </w:r>
      <w:r>
        <w:rPr>
          <w:rFonts w:hint="eastAsia" w:ascii="仿宋_GB2312" w:hAnsi="Calibri" w:eastAsia="仿宋_GB2312" w:cs="仿宋_GB2312"/>
          <w:spacing w:val="-20"/>
          <w:kern w:val="2"/>
          <w:sz w:val="28"/>
          <w:szCs w:val="28"/>
          <w:highlight w:val="none"/>
          <w:lang w:val="en-US" w:eastAsia="zh-CN" w:bidi="ar"/>
        </w:rPr>
        <w:t xml:space="preserve">单位（盖章）              </w:t>
      </w:r>
      <w:r>
        <w:rPr>
          <w:rFonts w:hint="eastAsia" w:ascii="仿宋_GB2312" w:hAnsi="Calibri" w:cs="仿宋_GB2312"/>
          <w:spacing w:val="-20"/>
          <w:kern w:val="2"/>
          <w:sz w:val="28"/>
          <w:szCs w:val="28"/>
          <w:highlight w:val="none"/>
          <w:lang w:val="en-US" w:eastAsia="zh-CN" w:bidi="ar"/>
        </w:rPr>
        <w:t>备案</w:t>
      </w:r>
      <w:r>
        <w:rPr>
          <w:rFonts w:hint="eastAsia" w:ascii="仿宋_GB2312" w:hAnsi="Calibri" w:eastAsia="仿宋_GB2312" w:cs="仿宋_GB2312"/>
          <w:spacing w:val="-20"/>
          <w:kern w:val="2"/>
          <w:sz w:val="28"/>
          <w:szCs w:val="28"/>
          <w:highlight w:val="none"/>
          <w:lang w:val="en-US" w:eastAsia="zh-CN" w:bidi="ar"/>
        </w:rPr>
        <w:t>日期：  年   月  日</w:t>
      </w:r>
      <w:r>
        <w:rPr>
          <w:rFonts w:hint="eastAsia" w:ascii="仿宋" w:hAnsi="仿宋" w:eastAsia="仿宋"/>
          <w:sz w:val="24"/>
          <w:highlight w:val="none"/>
        </w:rPr>
        <w:t xml:space="preserve"> </w:t>
      </w:r>
      <w:r>
        <w:rPr>
          <w:rFonts w:hint="eastAsia" w:ascii="仿宋" w:hAnsi="仿宋" w:eastAsia="仿宋"/>
          <w:sz w:val="24"/>
          <w:highlight w:val="none"/>
          <w:lang w:val="en-US" w:eastAsia="zh-CN"/>
        </w:rPr>
        <w:t xml:space="preserve">     </w:t>
      </w:r>
      <w:r>
        <w:rPr>
          <w:rFonts w:hint="eastAsia" w:ascii="仿宋_GB2312" w:hAnsi="Calibri" w:cs="仿宋_GB2312"/>
          <w:spacing w:val="-20"/>
          <w:kern w:val="2"/>
          <w:sz w:val="28"/>
          <w:szCs w:val="28"/>
          <w:highlight w:val="none"/>
          <w:lang w:val="en-US" w:eastAsia="zh-CN" w:bidi="ar"/>
        </w:rPr>
        <w:t xml:space="preserve">   备案编号 </w:t>
      </w:r>
      <w:r>
        <w:rPr>
          <w:rFonts w:hint="eastAsia" w:ascii="仿宋_GB2312" w:hAnsi="Calibri" w:cs="仿宋_GB2312"/>
          <w:spacing w:val="-20"/>
          <w:kern w:val="2"/>
          <w:sz w:val="28"/>
          <w:szCs w:val="28"/>
          <w:highlight w:val="none"/>
          <w:u w:val="single"/>
          <w:lang w:val="en-US" w:eastAsia="zh-CN" w:bidi="ar"/>
        </w:rPr>
        <w:t xml:space="preserve">      </w:t>
      </w:r>
      <w:r>
        <w:rPr>
          <w:rFonts w:hint="eastAsia" w:ascii="仿宋_GB2312" w:hAnsi="Calibri" w:cs="仿宋_GB2312"/>
          <w:spacing w:val="-20"/>
          <w:kern w:val="2"/>
          <w:sz w:val="28"/>
          <w:szCs w:val="28"/>
          <w:highlight w:val="none"/>
          <w:lang w:val="en-US" w:eastAsia="zh-CN" w:bidi="ar"/>
        </w:rPr>
        <w:t xml:space="preserve">   </w:t>
      </w:r>
    </w:p>
    <w:tbl>
      <w:tblPr>
        <w:tblStyle w:val="10"/>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85"/>
        <w:gridCol w:w="1545"/>
        <w:gridCol w:w="1485"/>
        <w:gridCol w:w="1695"/>
        <w:gridCol w:w="2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1"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项目名称</w:t>
            </w:r>
          </w:p>
        </w:tc>
        <w:tc>
          <w:tcPr>
            <w:tcW w:w="731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1"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项目类别</w:t>
            </w:r>
          </w:p>
        </w:tc>
        <w:tc>
          <w:tcPr>
            <w:tcW w:w="30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Wingdings" w:eastAsia="仿宋_GB2312" w:cs="仿宋_GB2312"/>
                <w:spacing w:val="-20"/>
                <w:kern w:val="2"/>
                <w:sz w:val="28"/>
                <w:szCs w:val="28"/>
                <w:highlight w:val="none"/>
                <w:lang w:val="en-US" w:eastAsia="zh-CN" w:bidi="ar"/>
              </w:rPr>
              <w:sym w:font="Wingdings" w:char="00A8"/>
            </w:r>
            <w:r>
              <w:rPr>
                <w:rFonts w:hint="eastAsia" w:ascii="仿宋_GB2312" w:hAnsi="Calibri" w:eastAsia="仿宋_GB2312" w:cs="仿宋_GB2312"/>
                <w:spacing w:val="-20"/>
                <w:kern w:val="2"/>
                <w:sz w:val="28"/>
                <w:szCs w:val="28"/>
                <w:highlight w:val="none"/>
                <w:lang w:val="en-US" w:eastAsia="zh-CN" w:bidi="ar"/>
              </w:rPr>
              <w:t xml:space="preserve">新建   </w:t>
            </w:r>
            <w:r>
              <w:rPr>
                <w:rFonts w:hint="eastAsia" w:ascii="仿宋_GB2312" w:hAnsi="Wingdings" w:eastAsia="仿宋_GB2312" w:cs="仿宋_GB2312"/>
                <w:spacing w:val="-20"/>
                <w:kern w:val="2"/>
                <w:sz w:val="28"/>
                <w:szCs w:val="28"/>
                <w:highlight w:val="none"/>
                <w:lang w:val="en-US" w:eastAsia="zh-CN" w:bidi="ar"/>
              </w:rPr>
              <w:sym w:font="Wingdings" w:char="00A8"/>
            </w:r>
            <w:r>
              <w:rPr>
                <w:rFonts w:hint="eastAsia" w:ascii="仿宋_GB2312" w:hAnsi="Calibri" w:eastAsia="仿宋_GB2312" w:cs="仿宋_GB2312"/>
                <w:spacing w:val="-20"/>
                <w:kern w:val="2"/>
                <w:sz w:val="28"/>
                <w:szCs w:val="28"/>
                <w:highlight w:val="none"/>
                <w:lang w:val="en-US" w:eastAsia="zh-CN" w:bidi="ar"/>
              </w:rPr>
              <w:t xml:space="preserve">扩建   </w:t>
            </w:r>
            <w:r>
              <w:rPr>
                <w:rFonts w:hint="eastAsia" w:ascii="仿宋_GB2312" w:hAnsi="Wingdings" w:eastAsia="仿宋_GB2312" w:cs="仿宋_GB2312"/>
                <w:spacing w:val="-20"/>
                <w:kern w:val="2"/>
                <w:sz w:val="28"/>
                <w:szCs w:val="28"/>
                <w:highlight w:val="none"/>
                <w:lang w:val="en-US" w:eastAsia="zh-CN" w:bidi="ar"/>
              </w:rPr>
              <w:sym w:font="Wingdings" w:char="00A8"/>
            </w:r>
            <w:r>
              <w:rPr>
                <w:rFonts w:hint="eastAsia" w:ascii="仿宋_GB2312" w:hAnsi="Calibri" w:eastAsia="仿宋_GB2312" w:cs="仿宋_GB2312"/>
                <w:spacing w:val="-20"/>
                <w:kern w:val="2"/>
                <w:sz w:val="28"/>
                <w:szCs w:val="28"/>
                <w:highlight w:val="none"/>
                <w:lang w:val="en-US" w:eastAsia="zh-CN" w:bidi="ar"/>
              </w:rPr>
              <w:t>改建</w:t>
            </w:r>
          </w:p>
        </w:tc>
        <w:tc>
          <w:tcPr>
            <w:tcW w:w="16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建设起止时间</w:t>
            </w:r>
          </w:p>
        </w:tc>
        <w:tc>
          <w:tcPr>
            <w:tcW w:w="25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 w:hAnsi="仿宋" w:eastAsia="仿宋" w:cs="仿宋"/>
                <w:spacing w:val="-6"/>
                <w:kern w:val="2"/>
                <w:sz w:val="24"/>
                <w:szCs w:val="24"/>
                <w:highlight w:val="none"/>
                <w:u w:val="single"/>
                <w:lang w:val="en-US" w:eastAsia="zh-CN" w:bidi="ar"/>
              </w:rPr>
              <w:t xml:space="preserve">      </w:t>
            </w:r>
            <w:r>
              <w:rPr>
                <w:rFonts w:hint="eastAsia" w:ascii="仿宋" w:hAnsi="仿宋" w:eastAsia="仿宋" w:cs="仿宋"/>
                <w:spacing w:val="-6"/>
                <w:kern w:val="2"/>
                <w:sz w:val="24"/>
                <w:szCs w:val="24"/>
                <w:highlight w:val="none"/>
                <w:lang w:val="en-US" w:eastAsia="zh-CN" w:bidi="ar"/>
              </w:rPr>
              <w:t>年</w:t>
            </w:r>
            <w:r>
              <w:rPr>
                <w:rFonts w:hint="eastAsia" w:ascii="仿宋" w:hAnsi="仿宋" w:eastAsia="仿宋" w:cs="仿宋"/>
                <w:spacing w:val="-6"/>
                <w:kern w:val="2"/>
                <w:sz w:val="24"/>
                <w:szCs w:val="24"/>
                <w:highlight w:val="none"/>
                <w:u w:val="single"/>
                <w:lang w:val="en-US" w:eastAsia="zh-CN" w:bidi="ar"/>
              </w:rPr>
              <w:t xml:space="preserve">   </w:t>
            </w:r>
            <w:r>
              <w:rPr>
                <w:rFonts w:hint="eastAsia" w:ascii="仿宋" w:hAnsi="仿宋" w:eastAsia="仿宋" w:cs="仿宋"/>
                <w:spacing w:val="-6"/>
                <w:kern w:val="2"/>
                <w:sz w:val="24"/>
                <w:szCs w:val="24"/>
                <w:highlight w:val="none"/>
                <w:lang w:val="en-US" w:eastAsia="zh-CN" w:bidi="ar"/>
              </w:rPr>
              <w:t xml:space="preserve">月至 </w:t>
            </w:r>
            <w:r>
              <w:rPr>
                <w:rFonts w:hint="eastAsia" w:ascii="仿宋" w:hAnsi="仿宋" w:eastAsia="仿宋" w:cs="仿宋"/>
                <w:spacing w:val="-6"/>
                <w:kern w:val="2"/>
                <w:sz w:val="24"/>
                <w:szCs w:val="24"/>
                <w:highlight w:val="none"/>
                <w:u w:val="single"/>
                <w:lang w:val="en-US" w:eastAsia="zh-CN" w:bidi="ar"/>
              </w:rPr>
              <w:t xml:space="preserve">   </w:t>
            </w:r>
            <w:r>
              <w:rPr>
                <w:rFonts w:hint="eastAsia" w:ascii="仿宋" w:hAnsi="仿宋" w:eastAsia="仿宋" w:cs="仿宋"/>
                <w:spacing w:val="-6"/>
                <w:kern w:val="2"/>
                <w:sz w:val="24"/>
                <w:szCs w:val="24"/>
                <w:highlight w:val="none"/>
                <w:lang w:val="en-US" w:eastAsia="zh-CN"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3"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项目负责人</w:t>
            </w:r>
          </w:p>
        </w:tc>
        <w:tc>
          <w:tcPr>
            <w:tcW w:w="30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p>
        </w:tc>
        <w:tc>
          <w:tcPr>
            <w:tcW w:w="16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联系电话</w:t>
            </w:r>
          </w:p>
        </w:tc>
        <w:tc>
          <w:tcPr>
            <w:tcW w:w="25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5"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计划总投资</w:t>
            </w:r>
          </w:p>
        </w:tc>
        <w:tc>
          <w:tcPr>
            <w:tcW w:w="15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 xml:space="preserve">   </w:t>
            </w:r>
            <w:r>
              <w:rPr>
                <w:rFonts w:hint="eastAsia" w:ascii="仿宋_GB2312" w:hAnsi="Calibri" w:eastAsia="仿宋_GB2312" w:cs="仿宋_GB2312"/>
                <w:spacing w:val="-20"/>
                <w:kern w:val="2"/>
                <w:sz w:val="28"/>
                <w:szCs w:val="28"/>
                <w:highlight w:val="none"/>
                <w:u w:val="single"/>
                <w:lang w:val="en-US" w:eastAsia="zh-CN" w:bidi="ar"/>
              </w:rPr>
              <w:t xml:space="preserve">     </w:t>
            </w:r>
            <w:r>
              <w:rPr>
                <w:rFonts w:hint="eastAsia" w:ascii="仿宋_GB2312" w:hAnsi="Calibri" w:eastAsia="仿宋_GB2312" w:cs="仿宋_GB2312"/>
                <w:spacing w:val="-20"/>
                <w:kern w:val="2"/>
                <w:sz w:val="28"/>
                <w:szCs w:val="28"/>
                <w:highlight w:val="none"/>
                <w:lang w:val="en-US" w:eastAsia="zh-CN" w:bidi="ar"/>
              </w:rPr>
              <w:t>万元</w:t>
            </w:r>
          </w:p>
        </w:tc>
        <w:tc>
          <w:tcPr>
            <w:tcW w:w="148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hAnsi="仿宋_GB2312" w:eastAsia="仿宋"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资金来源</w:t>
            </w:r>
          </w:p>
        </w:tc>
        <w:tc>
          <w:tcPr>
            <w:tcW w:w="42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684" w:right="0" w:hanging="720" w:hangingChars="300"/>
              <w:jc w:val="both"/>
              <w:rPr>
                <w:rFonts w:hint="eastAsia" w:ascii="仿宋_GB2312" w:eastAsia="仿宋_GB2312" w:cs="仿宋_GB2312"/>
                <w:spacing w:val="-20"/>
                <w:kern w:val="2"/>
                <w:sz w:val="28"/>
                <w:szCs w:val="28"/>
                <w:highlight w:val="none"/>
              </w:rPr>
            </w:pPr>
            <w:r>
              <w:rPr>
                <w:rFonts w:hint="eastAsia" w:ascii="仿宋_GB2312" w:hAnsi="Wingdings" w:eastAsia="仿宋_GB2312" w:cs="仿宋_GB2312"/>
                <w:spacing w:val="-20"/>
                <w:kern w:val="2"/>
                <w:sz w:val="28"/>
                <w:szCs w:val="28"/>
                <w:highlight w:val="none"/>
                <w:lang w:val="en-US" w:eastAsia="zh-CN" w:bidi="ar"/>
              </w:rPr>
              <w:sym w:font="Wingdings" w:char="00A8"/>
            </w:r>
            <w:r>
              <w:rPr>
                <w:rFonts w:hint="eastAsia" w:ascii="仿宋_GB2312" w:hAnsi="Calibri" w:eastAsia="仿宋_GB2312" w:cs="仿宋_GB2312"/>
                <w:spacing w:val="-20"/>
                <w:kern w:val="2"/>
                <w:sz w:val="24"/>
                <w:szCs w:val="24"/>
                <w:highlight w:val="none"/>
                <w:lang w:val="en-US" w:eastAsia="zh-CN" w:bidi="ar"/>
              </w:rPr>
              <w:t>上级</w:t>
            </w:r>
            <w:r>
              <w:rPr>
                <w:rFonts w:hint="eastAsia" w:ascii="仿宋" w:hAnsi="仿宋" w:eastAsia="仿宋" w:cs="仿宋"/>
                <w:spacing w:val="-6"/>
                <w:kern w:val="2"/>
                <w:sz w:val="24"/>
                <w:szCs w:val="24"/>
                <w:highlight w:val="none"/>
                <w:u w:val="single"/>
                <w:lang w:val="en-US" w:eastAsia="zh-CN" w:bidi="ar"/>
              </w:rPr>
              <w:t xml:space="preserve">    </w:t>
            </w:r>
            <w:r>
              <w:rPr>
                <w:rFonts w:hint="eastAsia" w:ascii="仿宋" w:hAnsi="仿宋" w:eastAsia="仿宋" w:cs="仿宋"/>
                <w:spacing w:val="-6"/>
                <w:kern w:val="2"/>
                <w:sz w:val="24"/>
                <w:szCs w:val="24"/>
                <w:highlight w:val="none"/>
                <w:lang w:val="en-US" w:eastAsia="zh-CN" w:bidi="ar"/>
              </w:rPr>
              <w:t>万元</w:t>
            </w:r>
            <w:r>
              <w:rPr>
                <w:rFonts w:hint="eastAsia" w:ascii="仿宋_GB2312" w:hAnsi="Calibri" w:eastAsia="仿宋_GB2312" w:cs="仿宋_GB2312"/>
                <w:spacing w:val="-20"/>
                <w:kern w:val="2"/>
                <w:sz w:val="24"/>
                <w:szCs w:val="24"/>
                <w:highlight w:val="none"/>
                <w:lang w:val="en-US" w:eastAsia="zh-CN" w:bidi="ar"/>
              </w:rPr>
              <w:t xml:space="preserve">       </w:t>
            </w:r>
            <w:r>
              <w:rPr>
                <w:rFonts w:hint="eastAsia" w:ascii="仿宋_GB2312" w:hAnsi="Wingdings" w:eastAsia="仿宋_GB2312" w:cs="仿宋_GB2312"/>
                <w:spacing w:val="-20"/>
                <w:kern w:val="2"/>
                <w:sz w:val="28"/>
                <w:szCs w:val="28"/>
                <w:highlight w:val="none"/>
                <w:lang w:val="en-US" w:eastAsia="zh-CN" w:bidi="ar"/>
              </w:rPr>
              <w:sym w:font="Wingdings" w:char="00A8"/>
            </w:r>
            <w:r>
              <w:rPr>
                <w:rFonts w:hint="eastAsia" w:ascii="仿宋_GB2312" w:hAnsi="Calibri" w:eastAsia="仿宋_GB2312" w:cs="仿宋_GB2312"/>
                <w:spacing w:val="-20"/>
                <w:kern w:val="2"/>
                <w:sz w:val="24"/>
                <w:szCs w:val="24"/>
                <w:highlight w:val="none"/>
                <w:lang w:val="en-US" w:eastAsia="zh-CN" w:bidi="ar"/>
              </w:rPr>
              <w:t>自筹</w:t>
            </w:r>
            <w:r>
              <w:rPr>
                <w:rFonts w:hint="eastAsia" w:ascii="仿宋" w:hAnsi="仿宋" w:eastAsia="仿宋" w:cs="仿宋"/>
                <w:spacing w:val="-6"/>
                <w:kern w:val="2"/>
                <w:sz w:val="24"/>
                <w:szCs w:val="24"/>
                <w:highlight w:val="none"/>
                <w:u w:val="single"/>
                <w:lang w:val="en-US" w:eastAsia="zh-CN" w:bidi="ar"/>
              </w:rPr>
              <w:t xml:space="preserve">    </w:t>
            </w:r>
            <w:r>
              <w:rPr>
                <w:rFonts w:hint="eastAsia" w:ascii="仿宋" w:hAnsi="仿宋" w:eastAsia="仿宋" w:cs="仿宋"/>
                <w:spacing w:val="-6"/>
                <w:kern w:val="2"/>
                <w:sz w:val="24"/>
                <w:szCs w:val="24"/>
                <w:highlight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58"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项目内容</w:t>
            </w:r>
          </w:p>
        </w:tc>
        <w:tc>
          <w:tcPr>
            <w:tcW w:w="731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highlight w:val="none"/>
              </w:rPr>
            </w:pP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highlight w:val="none"/>
              </w:rPr>
            </w:pP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highlight w:val="none"/>
              </w:rPr>
            </w:pP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highlight w:val="none"/>
              </w:rPr>
            </w:pPr>
          </w:p>
          <w:p>
            <w:pPr>
              <w:pStyle w:val="7"/>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rPr>
                <w:rFonts w:hint="eastAsia"/>
                <w:highlight w:val="none"/>
              </w:rPr>
            </w:pPr>
          </w:p>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rPr>
                <w:rFonts w:hint="eastAsia"/>
                <w:highlight w:val="none"/>
              </w:rPr>
            </w:pPr>
          </w:p>
          <w:p>
            <w:pPr>
              <w:pStyle w:val="7"/>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rPr>
                <w:rFonts w:hint="eastAsia"/>
                <w:highlight w:val="none"/>
              </w:rPr>
            </w:pPr>
          </w:p>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支村两委</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讨论情况</w:t>
            </w:r>
          </w:p>
        </w:tc>
        <w:tc>
          <w:tcPr>
            <w:tcW w:w="731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98"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项目建设内容公示情况</w:t>
            </w:r>
          </w:p>
        </w:tc>
        <w:tc>
          <w:tcPr>
            <w:tcW w:w="731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firstLine="400" w:firstLineChars="200"/>
              <w:jc w:val="both"/>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4"/>
                <w:szCs w:val="24"/>
                <w:highlight w:val="none"/>
                <w:lang w:val="en-US" w:eastAsia="zh-CN" w:bidi="ar"/>
              </w:rPr>
              <w:t xml:space="preserve"> 年   月  日至     年   月   日进行村级公示，村民无异议。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94"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联村</w:t>
            </w:r>
            <w:r>
              <w:rPr>
                <w:rFonts w:hint="eastAsia" w:ascii="仿宋_GB2312" w:hAnsi="Calibri" w:cs="仿宋_GB2312"/>
                <w:spacing w:val="-20"/>
                <w:kern w:val="2"/>
                <w:sz w:val="28"/>
                <w:szCs w:val="28"/>
                <w:highlight w:val="none"/>
                <w:lang w:val="en-US" w:eastAsia="zh-CN" w:bidi="ar"/>
              </w:rPr>
              <w:t>党政</w:t>
            </w:r>
            <w:r>
              <w:rPr>
                <w:rFonts w:hint="eastAsia" w:ascii="仿宋_GB2312" w:hAnsi="Calibri" w:eastAsia="仿宋_GB2312" w:cs="仿宋_GB2312"/>
                <w:spacing w:val="-20"/>
                <w:kern w:val="2"/>
                <w:sz w:val="28"/>
                <w:szCs w:val="28"/>
                <w:highlight w:val="none"/>
                <w:lang w:val="en-US" w:eastAsia="zh-CN" w:bidi="ar"/>
              </w:rPr>
              <w:t>领导意见</w:t>
            </w:r>
          </w:p>
        </w:tc>
        <w:tc>
          <w:tcPr>
            <w:tcW w:w="7315" w:type="dxa"/>
            <w:gridSpan w:val="4"/>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firstLine="1200" w:firstLineChars="500"/>
              <w:jc w:val="left"/>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 xml:space="preserve">  </w:t>
            </w:r>
            <w:r>
              <w:rPr>
                <w:rFonts w:hint="eastAsia" w:ascii="仿宋_GB2312" w:hAnsi="Calibri" w:cs="仿宋_GB2312"/>
                <w:spacing w:val="-20"/>
                <w:kern w:val="2"/>
                <w:sz w:val="28"/>
                <w:szCs w:val="28"/>
                <w:highlight w:val="none"/>
                <w:lang w:val="en-US" w:eastAsia="zh-CN" w:bidi="ar"/>
              </w:rPr>
              <w:t xml:space="preserve">                               </w:t>
            </w:r>
            <w:r>
              <w:rPr>
                <w:rFonts w:hint="eastAsia" w:ascii="仿宋_GB2312" w:hAnsi="Calibri" w:eastAsia="仿宋_GB2312" w:cs="仿宋_GB2312"/>
                <w:spacing w:val="-20"/>
                <w:kern w:val="2"/>
                <w:sz w:val="28"/>
                <w:szCs w:val="28"/>
                <w:highlight w:val="none"/>
                <w:lang w:val="en-US" w:eastAsia="zh-CN" w:bidi="ar"/>
              </w:rPr>
              <w:t xml:space="preserve"> </w:t>
            </w:r>
            <w:r>
              <w:rPr>
                <w:rFonts w:hint="eastAsia" w:ascii="仿宋_GB2312" w:hAnsi="Calibri" w:cs="仿宋_GB2312"/>
                <w:spacing w:val="-20"/>
                <w:kern w:val="2"/>
                <w:sz w:val="28"/>
                <w:szCs w:val="28"/>
                <w:highlight w:val="none"/>
                <w:lang w:val="en-US" w:eastAsia="zh-CN" w:bidi="ar"/>
              </w:rPr>
              <w:t xml:space="preserve">       </w:t>
            </w:r>
            <w:r>
              <w:rPr>
                <w:rFonts w:hint="eastAsia" w:ascii="仿宋_GB2312" w:hAnsi="Calibri" w:eastAsia="仿宋_GB2312" w:cs="仿宋_GB2312"/>
                <w:spacing w:val="-20"/>
                <w:kern w:val="2"/>
                <w:sz w:val="28"/>
                <w:szCs w:val="28"/>
                <w:highlight w:val="none"/>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6"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镇</w:t>
            </w:r>
            <w:r>
              <w:rPr>
                <w:rFonts w:hint="eastAsia" w:ascii="仿宋_GB2312" w:hAnsi="Calibri" w:cs="仿宋_GB2312"/>
                <w:spacing w:val="-20"/>
                <w:kern w:val="2"/>
                <w:sz w:val="28"/>
                <w:szCs w:val="28"/>
                <w:highlight w:val="none"/>
                <w:lang w:val="en-US" w:eastAsia="zh-CN" w:bidi="ar"/>
              </w:rPr>
              <w:t>业务主管部门</w:t>
            </w:r>
            <w:r>
              <w:rPr>
                <w:rFonts w:hint="eastAsia" w:ascii="仿宋_GB2312" w:hAnsi="Calibri" w:eastAsia="仿宋_GB2312" w:cs="仿宋_GB2312"/>
                <w:spacing w:val="-20"/>
                <w:kern w:val="2"/>
                <w:sz w:val="28"/>
                <w:szCs w:val="28"/>
                <w:highlight w:val="none"/>
                <w:lang w:val="en-US" w:eastAsia="zh-CN" w:bidi="ar"/>
              </w:rPr>
              <w:t>意见</w:t>
            </w:r>
          </w:p>
        </w:tc>
        <w:tc>
          <w:tcPr>
            <w:tcW w:w="7315" w:type="dxa"/>
            <w:gridSpan w:val="4"/>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right"/>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主任：                    分管领导：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37"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镇</w:t>
            </w:r>
            <w:r>
              <w:rPr>
                <w:rFonts w:hint="eastAsia" w:ascii="仿宋_GB2312" w:hAnsi="Calibri" w:cs="仿宋_GB2312"/>
                <w:spacing w:val="-20"/>
                <w:kern w:val="2"/>
                <w:sz w:val="28"/>
                <w:szCs w:val="28"/>
                <w:highlight w:val="none"/>
                <w:lang w:val="en-US" w:eastAsia="zh-CN" w:bidi="ar"/>
              </w:rPr>
              <w:t>村镇建设服务中心</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意见</w:t>
            </w:r>
          </w:p>
        </w:tc>
        <w:tc>
          <w:tcPr>
            <w:tcW w:w="7315" w:type="dxa"/>
            <w:gridSpan w:val="4"/>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主任：                  分管领导：                   年   月   日</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28" w:rightChars="0" w:firstLine="480" w:firstLineChars="200"/>
        <w:jc w:val="both"/>
        <w:textAlignment w:val="auto"/>
        <w:rPr>
          <w:rFonts w:hint="eastAsia" w:ascii="仿宋_GB2312" w:hAnsi="Calibri" w:eastAsia="仿宋_GB2312" w:cs="仿宋_GB2312"/>
          <w:kern w:val="2"/>
          <w:sz w:val="24"/>
          <w:szCs w:val="24"/>
          <w:highlight w:val="none"/>
          <w:lang w:val="en-US" w:eastAsia="zh-CN" w:bidi="ar"/>
        </w:rPr>
      </w:pPr>
      <w:r>
        <w:rPr>
          <w:rFonts w:hint="eastAsia" w:ascii="仿宋_GB2312" w:hAnsi="Calibri" w:eastAsia="仿宋_GB2312" w:cs="仿宋_GB2312"/>
          <w:kern w:val="2"/>
          <w:sz w:val="24"/>
          <w:szCs w:val="24"/>
          <w:highlight w:val="none"/>
          <w:lang w:val="en-US" w:eastAsia="zh-CN" w:bidi="ar"/>
        </w:rPr>
        <w:t>备注：1、该表适用于使用财政资金10万元以下（不含）的村级工程。申请备案时，除提交该表外，还须同时提交如下附件：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28" w:rightChars="0" w:firstLine="480" w:firstLineChars="200"/>
        <w:jc w:val="both"/>
        <w:textAlignment w:val="auto"/>
        <w:rPr>
          <w:rFonts w:hint="eastAsia" w:ascii="仿宋_GB2312" w:hAnsi="Calibri" w:eastAsia="仿宋_GB2312" w:cs="仿宋_GB2312"/>
          <w:kern w:val="2"/>
          <w:sz w:val="24"/>
          <w:szCs w:val="24"/>
          <w:highlight w:val="none"/>
          <w:lang w:val="en-US" w:eastAsia="zh-CN" w:bidi="ar"/>
        </w:rPr>
      </w:pPr>
      <w:r>
        <w:rPr>
          <w:rFonts w:hint="eastAsia" w:ascii="仿宋_GB2312" w:hAnsi="Calibri" w:eastAsia="仿宋_GB2312" w:cs="仿宋_GB2312"/>
          <w:kern w:val="2"/>
          <w:sz w:val="24"/>
          <w:szCs w:val="24"/>
          <w:highlight w:val="none"/>
          <w:lang w:val="en-US" w:eastAsia="zh-CN" w:bidi="ar"/>
        </w:rPr>
        <w:t>（1）村支（居）两委、村（居）务监督委员会讨论研究该项目相关会议纪要；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28" w:rightChars="0" w:firstLine="480" w:firstLineChars="200"/>
        <w:jc w:val="both"/>
        <w:textAlignment w:val="auto"/>
        <w:rPr>
          <w:rFonts w:hint="eastAsia" w:ascii="仿宋_GB2312" w:hAnsi="Calibri" w:eastAsia="仿宋_GB2312" w:cs="仿宋_GB2312"/>
          <w:kern w:val="2"/>
          <w:sz w:val="24"/>
          <w:szCs w:val="24"/>
          <w:highlight w:val="none"/>
          <w:lang w:val="en-US" w:eastAsia="zh-CN" w:bidi="ar"/>
        </w:rPr>
      </w:pPr>
      <w:r>
        <w:rPr>
          <w:rFonts w:hint="eastAsia" w:ascii="仿宋_GB2312" w:hAnsi="Calibri" w:eastAsia="仿宋_GB2312" w:cs="仿宋_GB2312"/>
          <w:kern w:val="2"/>
          <w:sz w:val="24"/>
          <w:szCs w:val="24"/>
          <w:highlight w:val="none"/>
          <w:lang w:val="en-US" w:eastAsia="zh-CN" w:bidi="ar"/>
        </w:rPr>
        <w:t>（2）项目资金来源证明文件（上级部门会议纪要、备忘录、上级资金文件等，自筹资金需镇财政所提供资金证明）；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28" w:rightChars="0" w:firstLine="480" w:firstLineChars="200"/>
        <w:jc w:val="both"/>
        <w:textAlignment w:val="auto"/>
        <w:rPr>
          <w:rFonts w:hint="eastAsia" w:ascii="仿宋_GB2312" w:hAnsi="Calibri" w:eastAsia="仿宋_GB2312" w:cs="仿宋_GB2312"/>
          <w:kern w:val="2"/>
          <w:sz w:val="24"/>
          <w:szCs w:val="24"/>
          <w:highlight w:val="none"/>
          <w:lang w:val="en-US" w:eastAsia="zh-CN" w:bidi="ar"/>
        </w:rPr>
      </w:pPr>
      <w:r>
        <w:rPr>
          <w:rFonts w:hint="eastAsia" w:ascii="仿宋_GB2312" w:hAnsi="Calibri" w:eastAsia="仿宋_GB2312" w:cs="仿宋_GB2312"/>
          <w:kern w:val="2"/>
          <w:sz w:val="24"/>
          <w:szCs w:val="24"/>
          <w:highlight w:val="none"/>
          <w:lang w:val="en-US" w:eastAsia="zh-CN" w:bidi="ar"/>
        </w:rPr>
        <w:t>（3）根据法律规定需办理新增建设用地等审批手续的项目，必须附有国土等相关部门审批材料；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28" w:rightChars="0" w:firstLine="480" w:firstLineChars="200"/>
        <w:jc w:val="both"/>
        <w:textAlignment w:val="auto"/>
        <w:rPr>
          <w:rFonts w:hint="eastAsia" w:ascii="仿宋_GB2312" w:hAnsi="Calibri" w:eastAsia="仿宋_GB2312" w:cs="仿宋_GB2312"/>
          <w:kern w:val="2"/>
          <w:sz w:val="24"/>
          <w:szCs w:val="24"/>
          <w:highlight w:val="none"/>
          <w:lang w:val="en-US" w:eastAsia="zh-CN" w:bidi="ar"/>
        </w:rPr>
      </w:pPr>
      <w:r>
        <w:rPr>
          <w:rFonts w:hint="eastAsia" w:ascii="仿宋_GB2312" w:hAnsi="Calibri" w:eastAsia="仿宋_GB2312" w:cs="仿宋_GB2312"/>
          <w:kern w:val="2"/>
          <w:sz w:val="24"/>
          <w:szCs w:val="24"/>
          <w:highlight w:val="none"/>
          <w:lang w:val="en-US" w:eastAsia="zh-CN" w:bidi="ar"/>
        </w:rPr>
        <w:t>2、未通过备案的项目，支村（居）两委或其他人员不得以村（社区）名义与其他单位或个人签订合同，不得开工建设，镇财政不予拨付项目资金，亦不得从村（社区）资金专户支付。承包单位在签订合同时务必审查项目备案材料，因此造成损失，镇、村概不负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28" w:rightChars="0" w:firstLine="480" w:firstLineChars="200"/>
        <w:jc w:val="both"/>
        <w:textAlignment w:val="auto"/>
        <w:rPr>
          <w:rFonts w:hint="eastAsia" w:ascii="仿宋_GB2312" w:hAnsi="Calibri" w:eastAsia="仿宋_GB2312" w:cs="仿宋_GB2312"/>
          <w:kern w:val="2"/>
          <w:sz w:val="24"/>
          <w:szCs w:val="24"/>
          <w:highlight w:val="none"/>
          <w:lang w:val="en-US" w:eastAsia="zh-CN" w:bidi="ar"/>
        </w:rPr>
      </w:pPr>
      <w:r>
        <w:rPr>
          <w:rFonts w:hint="eastAsia" w:ascii="仿宋_GB2312" w:hAnsi="Calibri" w:eastAsia="仿宋_GB2312" w:cs="仿宋_GB2312"/>
          <w:kern w:val="2"/>
          <w:sz w:val="24"/>
          <w:szCs w:val="24"/>
          <w:highlight w:val="none"/>
          <w:lang w:val="en-US" w:eastAsia="zh-CN" w:bidi="ar"/>
        </w:rPr>
        <w:t>3、该表双面打印，一式一份，填写完毕后交至村镇建设服务中心备案。</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28" w:rightChars="0" w:firstLine="480" w:firstLineChars="200"/>
        <w:jc w:val="both"/>
        <w:rPr>
          <w:rFonts w:hint="eastAsia" w:ascii="仿宋_GB2312" w:hAnsi="Calibri" w:eastAsia="仿宋_GB2312" w:cs="仿宋_GB2312"/>
          <w:kern w:val="2"/>
          <w:sz w:val="24"/>
          <w:szCs w:val="24"/>
          <w:highlight w:val="none"/>
          <w:lang w:val="en-US" w:eastAsia="zh-CN" w:bidi="ar"/>
        </w:rPr>
      </w:pP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26"/>
        <w:jc w:val="both"/>
        <w:rPr>
          <w:rFonts w:hint="eastAsia" w:ascii="方正小标宋简体" w:hAnsi="方正小标宋简体" w:eastAsia="方正小标宋简体" w:cs="方正小标宋简体"/>
          <w:b w:val="0"/>
          <w:bCs w:val="0"/>
          <w:kern w:val="2"/>
          <w:sz w:val="44"/>
          <w:szCs w:val="44"/>
          <w:highlight w:val="none"/>
          <w:lang w:val="en-US" w:eastAsia="zh-CN" w:bidi="ar"/>
        </w:rPr>
      </w:pPr>
      <w:r>
        <w:rPr>
          <w:rFonts w:hint="eastAsia" w:ascii="黑体" w:hAnsi="黑体" w:eastAsia="黑体" w:cs="黑体"/>
          <w:kern w:val="2"/>
          <w:sz w:val="28"/>
          <w:szCs w:val="28"/>
          <w:highlight w:val="none"/>
          <w:lang w:val="en-US" w:eastAsia="zh-CN" w:bidi="ar"/>
        </w:rPr>
        <w:t>附件2：</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26"/>
        <w:jc w:val="center"/>
        <w:textAlignment w:val="auto"/>
        <w:rPr>
          <w:rFonts w:hint="eastAsia" w:ascii="方正小标宋简体" w:hAnsi="方正小标宋简体" w:eastAsia="方正小标宋简体" w:cs="方正小标宋简体"/>
          <w:b w:val="0"/>
          <w:bCs w:val="0"/>
          <w:kern w:val="2"/>
          <w:sz w:val="44"/>
          <w:szCs w:val="44"/>
          <w:highlight w:val="none"/>
        </w:rPr>
      </w:pPr>
      <w:r>
        <w:rPr>
          <w:rFonts w:hint="eastAsia" w:ascii="方正小标宋简体" w:hAnsi="方正小标宋简体" w:eastAsia="方正小标宋简体" w:cs="方正小标宋简体"/>
          <w:b w:val="0"/>
          <w:bCs w:val="0"/>
          <w:kern w:val="2"/>
          <w:sz w:val="44"/>
          <w:szCs w:val="44"/>
          <w:highlight w:val="none"/>
          <w:lang w:val="en-US" w:eastAsia="zh-CN" w:bidi="ar"/>
        </w:rPr>
        <w:t>村级工程建设项目立项审批表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 xml:space="preserve">申请单位（盖章）          申请日期：  </w:t>
      </w:r>
      <w:r>
        <w:rPr>
          <w:rFonts w:hint="eastAsia" w:ascii="仿宋_GB2312" w:hAnsi="Calibri" w:cs="仿宋_GB2312"/>
          <w:spacing w:val="-20"/>
          <w:kern w:val="2"/>
          <w:sz w:val="28"/>
          <w:szCs w:val="28"/>
          <w:highlight w:val="none"/>
          <w:lang w:val="en-US" w:eastAsia="zh-CN" w:bidi="ar"/>
        </w:rPr>
        <w:t xml:space="preserve"> </w:t>
      </w:r>
      <w:r>
        <w:rPr>
          <w:rFonts w:hint="eastAsia" w:ascii="仿宋_GB2312" w:hAnsi="Calibri" w:eastAsia="仿宋_GB2312" w:cs="仿宋_GB2312"/>
          <w:spacing w:val="-20"/>
          <w:kern w:val="2"/>
          <w:sz w:val="28"/>
          <w:szCs w:val="28"/>
          <w:highlight w:val="none"/>
          <w:lang w:val="en-US" w:eastAsia="zh-CN" w:bidi="ar"/>
        </w:rPr>
        <w:t xml:space="preserve">年   月  </w:t>
      </w:r>
      <w:r>
        <w:rPr>
          <w:rFonts w:hint="eastAsia" w:ascii="仿宋_GB2312" w:hAnsi="Calibri" w:cs="仿宋_GB2312"/>
          <w:spacing w:val="-20"/>
          <w:kern w:val="2"/>
          <w:sz w:val="28"/>
          <w:szCs w:val="28"/>
          <w:highlight w:val="none"/>
          <w:lang w:val="en-US" w:eastAsia="zh-CN" w:bidi="ar"/>
        </w:rPr>
        <w:t xml:space="preserve">  </w:t>
      </w:r>
      <w:r>
        <w:rPr>
          <w:rFonts w:hint="eastAsia" w:ascii="仿宋_GB2312" w:hAnsi="Calibri" w:eastAsia="仿宋_GB2312" w:cs="仿宋_GB2312"/>
          <w:spacing w:val="-20"/>
          <w:kern w:val="2"/>
          <w:sz w:val="28"/>
          <w:szCs w:val="28"/>
          <w:highlight w:val="none"/>
          <w:lang w:val="en-US" w:eastAsia="zh-CN" w:bidi="ar"/>
        </w:rPr>
        <w:t>日</w:t>
      </w:r>
      <w:r>
        <w:rPr>
          <w:rFonts w:hint="eastAsia" w:ascii="仿宋_GB2312" w:hAnsi="Calibri" w:cs="仿宋_GB2312"/>
          <w:spacing w:val="-20"/>
          <w:kern w:val="2"/>
          <w:sz w:val="28"/>
          <w:szCs w:val="28"/>
          <w:highlight w:val="none"/>
          <w:lang w:val="en-US" w:eastAsia="zh-CN" w:bidi="ar"/>
        </w:rPr>
        <w:t xml:space="preserve">         立项编号 ：</w:t>
      </w:r>
      <w:r>
        <w:rPr>
          <w:rFonts w:hint="eastAsia" w:ascii="仿宋_GB2312" w:hAnsi="Calibri" w:cs="仿宋_GB2312"/>
          <w:spacing w:val="-20"/>
          <w:kern w:val="2"/>
          <w:sz w:val="28"/>
          <w:szCs w:val="28"/>
          <w:highlight w:val="none"/>
          <w:u w:val="single"/>
          <w:lang w:val="en-US" w:eastAsia="zh-CN" w:bidi="ar"/>
        </w:rPr>
        <w:t xml:space="preserve">      </w:t>
      </w:r>
      <w:r>
        <w:rPr>
          <w:rFonts w:hint="eastAsia" w:ascii="仿宋_GB2312" w:hAnsi="Calibri" w:cs="仿宋_GB2312"/>
          <w:spacing w:val="-20"/>
          <w:kern w:val="2"/>
          <w:sz w:val="28"/>
          <w:szCs w:val="28"/>
          <w:highlight w:val="none"/>
          <w:lang w:val="en-US" w:eastAsia="zh-CN" w:bidi="ar"/>
        </w:rPr>
        <w:t xml:space="preserve"> </w:t>
      </w:r>
    </w:p>
    <w:tbl>
      <w:tblPr>
        <w:tblStyle w:val="10"/>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85"/>
        <w:gridCol w:w="1545"/>
        <w:gridCol w:w="1485"/>
        <w:gridCol w:w="1695"/>
        <w:gridCol w:w="2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1"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项目名称</w:t>
            </w:r>
          </w:p>
        </w:tc>
        <w:tc>
          <w:tcPr>
            <w:tcW w:w="731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1"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项目类别</w:t>
            </w:r>
          </w:p>
        </w:tc>
        <w:tc>
          <w:tcPr>
            <w:tcW w:w="30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Wingdings" w:eastAsia="仿宋_GB2312" w:cs="仿宋_GB2312"/>
                <w:spacing w:val="-20"/>
                <w:kern w:val="2"/>
                <w:sz w:val="28"/>
                <w:szCs w:val="28"/>
                <w:highlight w:val="none"/>
                <w:lang w:val="en-US" w:eastAsia="zh-CN" w:bidi="ar"/>
              </w:rPr>
              <w:sym w:font="Wingdings" w:char="00A8"/>
            </w:r>
            <w:r>
              <w:rPr>
                <w:rFonts w:hint="eastAsia" w:ascii="仿宋_GB2312" w:hAnsi="Calibri" w:eastAsia="仿宋_GB2312" w:cs="仿宋_GB2312"/>
                <w:spacing w:val="-20"/>
                <w:kern w:val="2"/>
                <w:sz w:val="28"/>
                <w:szCs w:val="28"/>
                <w:highlight w:val="none"/>
                <w:lang w:val="en-US" w:eastAsia="zh-CN" w:bidi="ar"/>
              </w:rPr>
              <w:t xml:space="preserve">新建   </w:t>
            </w:r>
            <w:r>
              <w:rPr>
                <w:rFonts w:hint="eastAsia" w:ascii="仿宋_GB2312" w:hAnsi="Wingdings" w:eastAsia="仿宋_GB2312" w:cs="仿宋_GB2312"/>
                <w:spacing w:val="-20"/>
                <w:kern w:val="2"/>
                <w:sz w:val="28"/>
                <w:szCs w:val="28"/>
                <w:highlight w:val="none"/>
                <w:lang w:val="en-US" w:eastAsia="zh-CN" w:bidi="ar"/>
              </w:rPr>
              <w:sym w:font="Wingdings" w:char="00A8"/>
            </w:r>
            <w:r>
              <w:rPr>
                <w:rFonts w:hint="eastAsia" w:ascii="仿宋_GB2312" w:hAnsi="Calibri" w:eastAsia="仿宋_GB2312" w:cs="仿宋_GB2312"/>
                <w:spacing w:val="-20"/>
                <w:kern w:val="2"/>
                <w:sz w:val="28"/>
                <w:szCs w:val="28"/>
                <w:highlight w:val="none"/>
                <w:lang w:val="en-US" w:eastAsia="zh-CN" w:bidi="ar"/>
              </w:rPr>
              <w:t xml:space="preserve">扩建   </w:t>
            </w:r>
            <w:r>
              <w:rPr>
                <w:rFonts w:hint="eastAsia" w:ascii="仿宋_GB2312" w:hAnsi="Wingdings" w:eastAsia="仿宋_GB2312" w:cs="仿宋_GB2312"/>
                <w:spacing w:val="-20"/>
                <w:kern w:val="2"/>
                <w:sz w:val="28"/>
                <w:szCs w:val="28"/>
                <w:highlight w:val="none"/>
                <w:lang w:val="en-US" w:eastAsia="zh-CN" w:bidi="ar"/>
              </w:rPr>
              <w:sym w:font="Wingdings" w:char="00A8"/>
            </w:r>
            <w:r>
              <w:rPr>
                <w:rFonts w:hint="eastAsia" w:ascii="仿宋_GB2312" w:hAnsi="Calibri" w:eastAsia="仿宋_GB2312" w:cs="仿宋_GB2312"/>
                <w:spacing w:val="-20"/>
                <w:kern w:val="2"/>
                <w:sz w:val="28"/>
                <w:szCs w:val="28"/>
                <w:highlight w:val="none"/>
                <w:lang w:val="en-US" w:eastAsia="zh-CN" w:bidi="ar"/>
              </w:rPr>
              <w:t>改建</w:t>
            </w:r>
          </w:p>
        </w:tc>
        <w:tc>
          <w:tcPr>
            <w:tcW w:w="16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建设起止时间</w:t>
            </w:r>
          </w:p>
        </w:tc>
        <w:tc>
          <w:tcPr>
            <w:tcW w:w="25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 w:hAnsi="仿宋" w:eastAsia="仿宋" w:cs="仿宋"/>
                <w:spacing w:val="-6"/>
                <w:kern w:val="2"/>
                <w:sz w:val="24"/>
                <w:szCs w:val="24"/>
                <w:highlight w:val="none"/>
                <w:u w:val="single"/>
                <w:lang w:val="en-US" w:eastAsia="zh-CN" w:bidi="ar"/>
              </w:rPr>
              <w:t xml:space="preserve">      </w:t>
            </w:r>
            <w:r>
              <w:rPr>
                <w:rFonts w:hint="eastAsia" w:ascii="仿宋" w:hAnsi="仿宋" w:eastAsia="仿宋" w:cs="仿宋"/>
                <w:spacing w:val="-6"/>
                <w:kern w:val="2"/>
                <w:sz w:val="24"/>
                <w:szCs w:val="24"/>
                <w:highlight w:val="none"/>
                <w:lang w:val="en-US" w:eastAsia="zh-CN" w:bidi="ar"/>
              </w:rPr>
              <w:t>年</w:t>
            </w:r>
            <w:r>
              <w:rPr>
                <w:rFonts w:hint="eastAsia" w:ascii="仿宋" w:hAnsi="仿宋" w:eastAsia="仿宋" w:cs="仿宋"/>
                <w:spacing w:val="-6"/>
                <w:kern w:val="2"/>
                <w:sz w:val="24"/>
                <w:szCs w:val="24"/>
                <w:highlight w:val="none"/>
                <w:u w:val="single"/>
                <w:lang w:val="en-US" w:eastAsia="zh-CN" w:bidi="ar"/>
              </w:rPr>
              <w:t xml:space="preserve">   </w:t>
            </w:r>
            <w:r>
              <w:rPr>
                <w:rFonts w:hint="eastAsia" w:ascii="仿宋" w:hAnsi="仿宋" w:eastAsia="仿宋" w:cs="仿宋"/>
                <w:spacing w:val="-6"/>
                <w:kern w:val="2"/>
                <w:sz w:val="24"/>
                <w:szCs w:val="24"/>
                <w:highlight w:val="none"/>
                <w:lang w:val="en-US" w:eastAsia="zh-CN" w:bidi="ar"/>
              </w:rPr>
              <w:t xml:space="preserve">月至 </w:t>
            </w:r>
            <w:r>
              <w:rPr>
                <w:rFonts w:hint="eastAsia" w:ascii="仿宋" w:hAnsi="仿宋" w:eastAsia="仿宋" w:cs="仿宋"/>
                <w:spacing w:val="-6"/>
                <w:kern w:val="2"/>
                <w:sz w:val="24"/>
                <w:szCs w:val="24"/>
                <w:highlight w:val="none"/>
                <w:u w:val="single"/>
                <w:lang w:val="en-US" w:eastAsia="zh-CN" w:bidi="ar"/>
              </w:rPr>
              <w:t xml:space="preserve">   </w:t>
            </w:r>
            <w:r>
              <w:rPr>
                <w:rFonts w:hint="eastAsia" w:ascii="仿宋" w:hAnsi="仿宋" w:eastAsia="仿宋" w:cs="仿宋"/>
                <w:spacing w:val="-6"/>
                <w:kern w:val="2"/>
                <w:sz w:val="24"/>
                <w:szCs w:val="24"/>
                <w:highlight w:val="none"/>
                <w:lang w:val="en-US" w:eastAsia="zh-CN"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3"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项目负责人</w:t>
            </w:r>
          </w:p>
        </w:tc>
        <w:tc>
          <w:tcPr>
            <w:tcW w:w="30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p>
        </w:tc>
        <w:tc>
          <w:tcPr>
            <w:tcW w:w="16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联系电话</w:t>
            </w:r>
          </w:p>
        </w:tc>
        <w:tc>
          <w:tcPr>
            <w:tcW w:w="25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5"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计划总投资</w:t>
            </w:r>
          </w:p>
        </w:tc>
        <w:tc>
          <w:tcPr>
            <w:tcW w:w="15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 xml:space="preserve">   </w:t>
            </w:r>
            <w:r>
              <w:rPr>
                <w:rFonts w:hint="eastAsia" w:ascii="仿宋_GB2312" w:hAnsi="Calibri" w:eastAsia="仿宋_GB2312" w:cs="仿宋_GB2312"/>
                <w:spacing w:val="-20"/>
                <w:kern w:val="2"/>
                <w:sz w:val="28"/>
                <w:szCs w:val="28"/>
                <w:highlight w:val="none"/>
                <w:u w:val="single"/>
                <w:lang w:val="en-US" w:eastAsia="zh-CN" w:bidi="ar"/>
              </w:rPr>
              <w:t xml:space="preserve">     </w:t>
            </w:r>
            <w:r>
              <w:rPr>
                <w:rFonts w:hint="eastAsia" w:ascii="仿宋_GB2312" w:hAnsi="Calibri" w:eastAsia="仿宋_GB2312" w:cs="仿宋_GB2312"/>
                <w:spacing w:val="-20"/>
                <w:kern w:val="2"/>
                <w:sz w:val="28"/>
                <w:szCs w:val="28"/>
                <w:highlight w:val="none"/>
                <w:lang w:val="en-US" w:eastAsia="zh-CN" w:bidi="ar"/>
              </w:rPr>
              <w:t>万元</w:t>
            </w:r>
          </w:p>
        </w:tc>
        <w:tc>
          <w:tcPr>
            <w:tcW w:w="148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hAnsi="仿宋_GB2312" w:eastAsia="仿宋"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资金来源</w:t>
            </w:r>
          </w:p>
        </w:tc>
        <w:tc>
          <w:tcPr>
            <w:tcW w:w="42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684" w:right="0" w:hanging="720" w:hangingChars="300"/>
              <w:jc w:val="both"/>
              <w:rPr>
                <w:rFonts w:hint="eastAsia" w:ascii="仿宋_GB2312" w:eastAsia="仿宋_GB2312" w:cs="仿宋_GB2312"/>
                <w:spacing w:val="-20"/>
                <w:kern w:val="2"/>
                <w:sz w:val="28"/>
                <w:szCs w:val="28"/>
                <w:highlight w:val="none"/>
              </w:rPr>
            </w:pPr>
            <w:r>
              <w:rPr>
                <w:rFonts w:hint="eastAsia" w:ascii="仿宋_GB2312" w:hAnsi="Wingdings" w:eastAsia="仿宋_GB2312" w:cs="仿宋_GB2312"/>
                <w:spacing w:val="-20"/>
                <w:kern w:val="2"/>
                <w:sz w:val="28"/>
                <w:szCs w:val="28"/>
                <w:highlight w:val="none"/>
                <w:lang w:val="en-US" w:eastAsia="zh-CN" w:bidi="ar"/>
              </w:rPr>
              <w:sym w:font="Wingdings" w:char="00A8"/>
            </w:r>
            <w:r>
              <w:rPr>
                <w:rFonts w:hint="eastAsia" w:ascii="仿宋_GB2312" w:hAnsi="Calibri" w:eastAsia="仿宋_GB2312" w:cs="仿宋_GB2312"/>
                <w:spacing w:val="-20"/>
                <w:kern w:val="2"/>
                <w:sz w:val="24"/>
                <w:szCs w:val="24"/>
                <w:highlight w:val="none"/>
                <w:lang w:val="en-US" w:eastAsia="zh-CN" w:bidi="ar"/>
              </w:rPr>
              <w:t>上级</w:t>
            </w:r>
            <w:r>
              <w:rPr>
                <w:rFonts w:hint="eastAsia" w:ascii="仿宋" w:hAnsi="仿宋" w:eastAsia="仿宋" w:cs="仿宋"/>
                <w:spacing w:val="-6"/>
                <w:kern w:val="2"/>
                <w:sz w:val="24"/>
                <w:szCs w:val="24"/>
                <w:highlight w:val="none"/>
                <w:u w:val="single"/>
                <w:lang w:val="en-US" w:eastAsia="zh-CN" w:bidi="ar"/>
              </w:rPr>
              <w:t xml:space="preserve">    </w:t>
            </w:r>
            <w:r>
              <w:rPr>
                <w:rFonts w:hint="eastAsia" w:ascii="仿宋" w:hAnsi="仿宋" w:eastAsia="仿宋" w:cs="仿宋"/>
                <w:spacing w:val="-6"/>
                <w:kern w:val="2"/>
                <w:sz w:val="24"/>
                <w:szCs w:val="24"/>
                <w:highlight w:val="none"/>
                <w:lang w:val="en-US" w:eastAsia="zh-CN" w:bidi="ar"/>
              </w:rPr>
              <w:t>万元</w:t>
            </w:r>
            <w:r>
              <w:rPr>
                <w:rFonts w:hint="eastAsia" w:ascii="仿宋_GB2312" w:hAnsi="Calibri" w:eastAsia="仿宋_GB2312" w:cs="仿宋_GB2312"/>
                <w:spacing w:val="-20"/>
                <w:kern w:val="2"/>
                <w:sz w:val="24"/>
                <w:szCs w:val="24"/>
                <w:highlight w:val="none"/>
                <w:lang w:val="en-US" w:eastAsia="zh-CN" w:bidi="ar"/>
              </w:rPr>
              <w:t xml:space="preserve">       </w:t>
            </w:r>
            <w:r>
              <w:rPr>
                <w:rFonts w:hint="eastAsia" w:ascii="仿宋_GB2312" w:hAnsi="Wingdings" w:eastAsia="仿宋_GB2312" w:cs="仿宋_GB2312"/>
                <w:spacing w:val="-20"/>
                <w:kern w:val="2"/>
                <w:sz w:val="28"/>
                <w:szCs w:val="28"/>
                <w:highlight w:val="none"/>
                <w:lang w:val="en-US" w:eastAsia="zh-CN" w:bidi="ar"/>
              </w:rPr>
              <w:sym w:font="Wingdings" w:char="00A8"/>
            </w:r>
            <w:r>
              <w:rPr>
                <w:rFonts w:hint="eastAsia" w:ascii="仿宋_GB2312" w:hAnsi="Calibri" w:eastAsia="仿宋_GB2312" w:cs="仿宋_GB2312"/>
                <w:spacing w:val="-20"/>
                <w:kern w:val="2"/>
                <w:sz w:val="24"/>
                <w:szCs w:val="24"/>
                <w:highlight w:val="none"/>
                <w:lang w:val="en-US" w:eastAsia="zh-CN" w:bidi="ar"/>
              </w:rPr>
              <w:t>自筹</w:t>
            </w:r>
            <w:r>
              <w:rPr>
                <w:rFonts w:hint="eastAsia" w:ascii="仿宋" w:hAnsi="仿宋" w:eastAsia="仿宋" w:cs="仿宋"/>
                <w:spacing w:val="-6"/>
                <w:kern w:val="2"/>
                <w:sz w:val="24"/>
                <w:szCs w:val="24"/>
                <w:highlight w:val="none"/>
                <w:u w:val="single"/>
                <w:lang w:val="en-US" w:eastAsia="zh-CN" w:bidi="ar"/>
              </w:rPr>
              <w:t xml:space="preserve">    </w:t>
            </w:r>
            <w:r>
              <w:rPr>
                <w:rFonts w:hint="eastAsia" w:ascii="仿宋" w:hAnsi="仿宋" w:eastAsia="仿宋" w:cs="仿宋"/>
                <w:spacing w:val="-6"/>
                <w:kern w:val="2"/>
                <w:sz w:val="24"/>
                <w:szCs w:val="24"/>
                <w:highlight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30"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项目内容</w:t>
            </w:r>
          </w:p>
        </w:tc>
        <w:tc>
          <w:tcPr>
            <w:tcW w:w="731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 xml:space="preserve">  </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8"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支村两委</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讨论情况</w:t>
            </w:r>
          </w:p>
        </w:tc>
        <w:tc>
          <w:tcPr>
            <w:tcW w:w="731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34"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村民代表会议讨论情况</w:t>
            </w:r>
          </w:p>
        </w:tc>
        <w:tc>
          <w:tcPr>
            <w:tcW w:w="731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3"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项目建设内容公示情况</w:t>
            </w:r>
          </w:p>
        </w:tc>
        <w:tc>
          <w:tcPr>
            <w:tcW w:w="731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firstLine="400" w:firstLineChars="200"/>
              <w:jc w:val="both"/>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4"/>
                <w:szCs w:val="24"/>
                <w:highlight w:val="none"/>
                <w:lang w:val="en-US" w:eastAsia="zh-CN" w:bidi="ar"/>
              </w:rPr>
              <w:t xml:space="preserve"> 年   月  日至     年   月   日进行村级公示，村民无异议。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14"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联村领导</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意见</w:t>
            </w:r>
          </w:p>
        </w:tc>
        <w:tc>
          <w:tcPr>
            <w:tcW w:w="7315" w:type="dxa"/>
            <w:gridSpan w:val="4"/>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left"/>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 xml:space="preserve">                         </w:t>
            </w:r>
            <w:r>
              <w:rPr>
                <w:rFonts w:hint="eastAsia" w:ascii="仿宋_GB2312" w:hAnsi="Calibri" w:cs="仿宋_GB2312"/>
                <w:spacing w:val="-20"/>
                <w:kern w:val="2"/>
                <w:sz w:val="28"/>
                <w:szCs w:val="28"/>
                <w:highlight w:val="none"/>
                <w:lang w:val="en-US" w:eastAsia="zh-CN" w:bidi="ar"/>
              </w:rPr>
              <w:t xml:space="preserve">              </w:t>
            </w:r>
            <w:r>
              <w:rPr>
                <w:rFonts w:hint="eastAsia" w:ascii="仿宋_GB2312" w:hAnsi="Calibri" w:eastAsia="仿宋_GB2312" w:cs="仿宋_GB2312"/>
                <w:spacing w:val="-20"/>
                <w:kern w:val="2"/>
                <w:sz w:val="28"/>
                <w:szCs w:val="28"/>
                <w:highlight w:val="none"/>
                <w:lang w:val="en-US" w:eastAsia="zh-CN" w:bidi="ar"/>
              </w:rPr>
              <w:t xml:space="preserve"> </w:t>
            </w:r>
            <w:r>
              <w:rPr>
                <w:rFonts w:hint="eastAsia" w:ascii="仿宋_GB2312" w:hAnsi="Calibri" w:cs="仿宋_GB2312"/>
                <w:spacing w:val="-20"/>
                <w:kern w:val="2"/>
                <w:sz w:val="28"/>
                <w:szCs w:val="28"/>
                <w:highlight w:val="none"/>
                <w:lang w:val="en-US" w:eastAsia="zh-CN" w:bidi="ar"/>
              </w:rPr>
              <w:t xml:space="preserve"> </w:t>
            </w:r>
            <w:r>
              <w:rPr>
                <w:rFonts w:hint="eastAsia" w:ascii="仿宋_GB2312" w:hAnsi="Calibri" w:eastAsia="仿宋_GB2312" w:cs="仿宋_GB2312"/>
                <w:spacing w:val="-20"/>
                <w:kern w:val="2"/>
                <w:sz w:val="28"/>
                <w:szCs w:val="28"/>
                <w:highlight w:val="none"/>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50"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镇</w:t>
            </w:r>
            <w:r>
              <w:rPr>
                <w:rFonts w:hint="eastAsia" w:ascii="仿宋_GB2312" w:hAnsi="Calibri" w:cs="仿宋_GB2312"/>
                <w:spacing w:val="-20"/>
                <w:kern w:val="2"/>
                <w:sz w:val="28"/>
                <w:szCs w:val="28"/>
                <w:highlight w:val="none"/>
                <w:lang w:val="en-US" w:eastAsia="zh-CN" w:bidi="ar"/>
              </w:rPr>
              <w:t>业务主管部门</w:t>
            </w:r>
            <w:r>
              <w:rPr>
                <w:rFonts w:hint="eastAsia" w:ascii="仿宋_GB2312" w:hAnsi="Calibri" w:eastAsia="仿宋_GB2312" w:cs="仿宋_GB2312"/>
                <w:spacing w:val="-20"/>
                <w:kern w:val="2"/>
                <w:sz w:val="28"/>
                <w:szCs w:val="28"/>
                <w:highlight w:val="none"/>
                <w:lang w:val="en-US" w:eastAsia="zh-CN" w:bidi="ar"/>
              </w:rPr>
              <w:t>意见</w:t>
            </w:r>
          </w:p>
        </w:tc>
        <w:tc>
          <w:tcPr>
            <w:tcW w:w="7315" w:type="dxa"/>
            <w:gridSpan w:val="4"/>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 xml:space="preserve">主任：                 分管领导：               </w:t>
            </w:r>
            <w:r>
              <w:rPr>
                <w:rFonts w:hint="eastAsia" w:ascii="仿宋_GB2312" w:hAnsi="Calibri" w:cs="仿宋_GB2312"/>
                <w:spacing w:val="-20"/>
                <w:kern w:val="2"/>
                <w:sz w:val="28"/>
                <w:szCs w:val="28"/>
                <w:highlight w:val="none"/>
                <w:lang w:val="en-US" w:eastAsia="zh-CN" w:bidi="ar"/>
              </w:rPr>
              <w:t xml:space="preserve">    </w:t>
            </w:r>
            <w:r>
              <w:rPr>
                <w:rFonts w:hint="eastAsia" w:ascii="仿宋_GB2312" w:hAnsi="Calibri" w:eastAsia="仿宋_GB2312" w:cs="仿宋_GB2312"/>
                <w:spacing w:val="-20"/>
                <w:kern w:val="2"/>
                <w:sz w:val="28"/>
                <w:szCs w:val="28"/>
                <w:highlight w:val="none"/>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镇</w:t>
            </w:r>
            <w:r>
              <w:rPr>
                <w:rFonts w:hint="eastAsia" w:ascii="仿宋_GB2312" w:hAnsi="Calibri" w:cs="仿宋_GB2312"/>
                <w:spacing w:val="-20"/>
                <w:kern w:val="2"/>
                <w:sz w:val="28"/>
                <w:szCs w:val="28"/>
                <w:highlight w:val="none"/>
                <w:lang w:val="en-US" w:eastAsia="zh-CN" w:bidi="ar"/>
              </w:rPr>
              <w:t>村镇建设服务中心</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意见</w:t>
            </w:r>
          </w:p>
        </w:tc>
        <w:tc>
          <w:tcPr>
            <w:tcW w:w="7315" w:type="dxa"/>
            <w:gridSpan w:val="4"/>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主任：                  分管领导：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镇村级工程建设领导小组组长意见</w:t>
            </w:r>
          </w:p>
        </w:tc>
        <w:tc>
          <w:tcPr>
            <w:tcW w:w="7315" w:type="dxa"/>
            <w:gridSpan w:val="4"/>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_GB2312" w:eastAsia="仿宋_GB2312" w:cs="仿宋_GB2312"/>
                <w:spacing w:val="-20"/>
                <w:kern w:val="2"/>
                <w:sz w:val="28"/>
                <w:szCs w:val="28"/>
                <w:highlight w:val="none"/>
              </w:rPr>
            </w:pP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right"/>
              <w:rPr>
                <w:rFonts w:hint="eastAsia" w:ascii="仿宋_GB2312" w:eastAsia="仿宋_GB2312" w:cs="仿宋_GB2312"/>
                <w:spacing w:val="-20"/>
                <w:kern w:val="2"/>
                <w:sz w:val="28"/>
                <w:szCs w:val="28"/>
                <w:highlight w:val="none"/>
              </w:rPr>
            </w:pPr>
            <w:r>
              <w:rPr>
                <w:rFonts w:hint="eastAsia" w:ascii="仿宋_GB2312" w:hAnsi="Calibri" w:eastAsia="仿宋_GB2312" w:cs="仿宋_GB2312"/>
                <w:spacing w:val="-20"/>
                <w:kern w:val="2"/>
                <w:sz w:val="28"/>
                <w:szCs w:val="28"/>
                <w:highlight w:val="none"/>
                <w:lang w:val="en-US" w:eastAsia="zh-CN" w:bidi="ar"/>
              </w:rPr>
              <w:t>年   月   日</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26" w:firstLine="480" w:firstLineChars="200"/>
        <w:jc w:val="both"/>
        <w:textAlignment w:val="auto"/>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备注：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26" w:rightChars="0" w:firstLine="480" w:firstLineChars="200"/>
        <w:jc w:val="both"/>
        <w:textAlignment w:val="auto"/>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1、此表适用于10万元以上（含）至30万元以下（不含）的村级工程。申请立项时，除提交该表外，还须同时提交如下附件：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28" w:rightChars="0" w:firstLine="480" w:firstLineChars="200"/>
        <w:jc w:val="both"/>
        <w:textAlignment w:val="auto"/>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（1）村支（居）两委、村（居）务监督委员会讨论研究该项目相关会议纪要；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28" w:rightChars="0" w:firstLine="480" w:firstLineChars="200"/>
        <w:jc w:val="both"/>
        <w:textAlignment w:val="auto"/>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（2）村民代表大会或村议事会讨论决议该项目相关会议纪要；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28" w:rightChars="0" w:firstLine="480" w:firstLineChars="200"/>
        <w:jc w:val="both"/>
        <w:textAlignment w:val="auto"/>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（3）项目建设方案（含施工图纸）、项目预算书；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28" w:rightChars="0" w:firstLine="480" w:firstLineChars="200"/>
        <w:jc w:val="both"/>
        <w:textAlignment w:val="auto"/>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（4）项目资金来源证明文件（上级部门会议纪要、备忘录、上级资金文件等）；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28" w:rightChars="0" w:firstLine="480" w:firstLineChars="200"/>
        <w:jc w:val="both"/>
        <w:textAlignment w:val="auto"/>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（5）根据法律规定需办理新增建设用地等审批手续的项目，必须附有国土等相关部门审批材料；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28" w:rightChars="0" w:firstLine="480" w:firstLineChars="200"/>
        <w:jc w:val="both"/>
        <w:textAlignment w:val="auto"/>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（6）工程立项申请前公示。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26" w:rightChars="0" w:firstLine="480" w:firstLineChars="200"/>
        <w:jc w:val="both"/>
        <w:textAlignment w:val="auto"/>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2、未通过立项审批的项目，支村（居）两委或其他人员不得以村（社区）名义与其他单位或个人签订合同，不得开工建设，镇财政不予拨付项目资金，亦不得从村（社区）资金专户支付。承包单位在签订合同时务必审查项目立项审批材料，因此造成损失，镇、村概不负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26" w:rightChars="0" w:firstLine="480" w:firstLineChars="200"/>
        <w:jc w:val="both"/>
        <w:textAlignment w:val="auto"/>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3、申请单位必须严格按照批复的建设方式实施工程建设。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26" w:rightChars="0" w:firstLine="480" w:firstLineChars="200"/>
        <w:jc w:val="both"/>
        <w:textAlignment w:val="auto"/>
        <w:rPr>
          <w:rFonts w:hint="eastAsia" w:ascii="仿宋_GB2312" w:hAnsi="Calibri" w:eastAsia="仿宋_GB2312" w:cs="仿宋_GB2312"/>
          <w:kern w:val="2"/>
          <w:sz w:val="24"/>
          <w:szCs w:val="24"/>
          <w:highlight w:val="none"/>
          <w:lang w:val="en-US" w:eastAsia="zh-CN" w:bidi="ar"/>
        </w:rPr>
      </w:pPr>
      <w:r>
        <w:rPr>
          <w:rFonts w:hint="eastAsia" w:ascii="仿宋_GB2312" w:hAnsi="Calibri" w:eastAsia="仿宋_GB2312" w:cs="仿宋_GB2312"/>
          <w:kern w:val="2"/>
          <w:sz w:val="24"/>
          <w:szCs w:val="24"/>
          <w:highlight w:val="none"/>
          <w:lang w:val="en-US" w:eastAsia="zh-CN" w:bidi="ar"/>
        </w:rPr>
        <w:t>4、该表双面打印，一式一份。</w:t>
      </w:r>
    </w:p>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rightChars="0"/>
        <w:jc w:val="both"/>
        <w:rPr>
          <w:rFonts w:hint="eastAsia" w:ascii="黑体" w:hAnsi="黑体" w:eastAsia="黑体" w:cs="黑体"/>
          <w:kern w:val="2"/>
          <w:sz w:val="28"/>
          <w:szCs w:val="28"/>
          <w:highlight w:val="none"/>
        </w:rPr>
      </w:pPr>
      <w:r>
        <w:rPr>
          <w:rFonts w:hint="eastAsia" w:ascii="黑体" w:hAnsi="黑体" w:eastAsia="黑体" w:cs="黑体"/>
          <w:kern w:val="2"/>
          <w:sz w:val="28"/>
          <w:szCs w:val="28"/>
          <w:highlight w:val="none"/>
          <w:lang w:val="en-US" w:eastAsia="zh-CN" w:bidi="ar"/>
        </w:rPr>
        <w:t>附件3：</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26"/>
        <w:jc w:val="center"/>
        <w:rPr>
          <w:rFonts w:hint="eastAsia" w:ascii="方正小标宋简体" w:hAnsi="方正小标宋简体" w:eastAsia="方正小标宋简体" w:cs="方正小标宋简体"/>
          <w:b w:val="0"/>
          <w:bCs w:val="0"/>
          <w:sz w:val="44"/>
          <w:szCs w:val="44"/>
          <w:highlight w:val="none"/>
        </w:rPr>
      </w:pPr>
      <w:r>
        <w:rPr>
          <w:rStyle w:val="19"/>
          <w:rFonts w:hint="eastAsia" w:ascii="方正小标宋简体" w:hAnsi="方正小标宋简体" w:eastAsia="方正小标宋简体" w:cs="方正小标宋简体"/>
          <w:b w:val="0"/>
          <w:bCs w:val="0"/>
          <w:kern w:val="2"/>
          <w:sz w:val="44"/>
          <w:szCs w:val="44"/>
          <w:highlight w:val="none"/>
          <w:lang w:val="en-US" w:eastAsia="zh-CN" w:bidi="ar"/>
        </w:rPr>
        <w:t>村级工程建设项目变更签证单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16"/>
        <w:gridCol w:w="993"/>
        <w:gridCol w:w="3695"/>
        <w:gridCol w:w="2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77" w:hRule="atLeast"/>
          <w:jc w:val="center"/>
        </w:trPr>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center"/>
              <w:rPr>
                <w:rFonts w:hint="eastAsia" w:ascii="仿宋_GB2312" w:eastAsia="仿宋_GB2312" w:cs="仿宋_GB2312"/>
                <w:kern w:val="2"/>
                <w:sz w:val="28"/>
                <w:szCs w:val="28"/>
                <w:highlight w:val="none"/>
              </w:rPr>
            </w:pPr>
            <w:r>
              <w:rPr>
                <w:rFonts w:hint="eastAsia" w:ascii="仿宋_GB2312" w:hAnsi="Calibri" w:eastAsia="仿宋_GB2312" w:cs="仿宋_GB2312"/>
                <w:kern w:val="2"/>
                <w:sz w:val="28"/>
                <w:szCs w:val="28"/>
                <w:highlight w:val="none"/>
                <w:lang w:val="en-US" w:eastAsia="zh-CN" w:bidi="ar"/>
              </w:rPr>
              <w:t>工程名称</w:t>
            </w:r>
          </w:p>
        </w:tc>
        <w:tc>
          <w:tcPr>
            <w:tcW w:w="468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center"/>
              <w:rPr>
                <w:rFonts w:hint="eastAsia" w:ascii="仿宋_GB2312" w:eastAsia="仿宋_GB2312" w:cs="仿宋_GB2312"/>
                <w:kern w:val="2"/>
                <w:sz w:val="28"/>
                <w:szCs w:val="28"/>
                <w:highlight w:val="none"/>
              </w:rPr>
            </w:pPr>
          </w:p>
        </w:tc>
        <w:tc>
          <w:tcPr>
            <w:tcW w:w="263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center"/>
              <w:rPr>
                <w:rFonts w:hint="eastAsia" w:ascii="仿宋_GB2312" w:eastAsia="仿宋_GB2312" w:cs="仿宋_GB2312"/>
                <w:kern w:val="2"/>
                <w:sz w:val="28"/>
                <w:szCs w:val="28"/>
                <w:highlight w:val="none"/>
              </w:rPr>
            </w:pPr>
            <w:r>
              <w:rPr>
                <w:rFonts w:hint="eastAsia" w:ascii="仿宋_GB2312" w:hAnsi="Calibri" w:eastAsia="仿宋_GB2312" w:cs="仿宋_GB2312"/>
                <w:kern w:val="2"/>
                <w:sz w:val="28"/>
                <w:szCs w:val="28"/>
                <w:highlight w:val="none"/>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2" w:hRule="atLeast"/>
          <w:jc w:val="center"/>
        </w:trPr>
        <w:tc>
          <w:tcPr>
            <w:tcW w:w="883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both"/>
              <w:rPr>
                <w:rFonts w:hint="eastAsia"/>
                <w:lang w:val="en-US" w:eastAsia="zh-CN"/>
              </w:rPr>
            </w:pPr>
            <w:r>
              <w:rPr>
                <w:rFonts w:hint="eastAsia"/>
                <w:lang w:val="en-US" w:eastAsia="zh-CN"/>
              </w:rPr>
              <w:t>签证内容：</w:t>
            </w:r>
          </w:p>
          <w:p>
            <w:pPr>
              <w:pStyle w:val="7"/>
              <w:keepNext w:val="0"/>
              <w:keepLines w:val="0"/>
              <w:suppressLineNumbers w:val="0"/>
              <w:spacing w:before="0" w:beforeAutospacing="0" w:after="0" w:afterAutospacing="0"/>
              <w:ind w:left="0" w:right="0"/>
              <w:rPr>
                <w:rFonts w:hint="eastAsia"/>
                <w:lang w:val="en-US" w:eastAsia="zh-CN"/>
              </w:rPr>
            </w:pPr>
          </w:p>
          <w:p>
            <w:pPr>
              <w:keepNext w:val="0"/>
              <w:keepLines w:val="0"/>
              <w:suppressLineNumbers w:val="0"/>
              <w:spacing w:before="0" w:beforeAutospacing="0" w:after="0" w:afterAutospacing="0"/>
              <w:ind w:left="0" w:right="0"/>
              <w:rPr>
                <w:rFonts w:hint="eastAsia"/>
                <w:lang w:val="en-US" w:eastAsia="zh-CN"/>
              </w:rPr>
            </w:pPr>
          </w:p>
          <w:p>
            <w:pPr>
              <w:pStyle w:val="7"/>
              <w:keepNext w:val="0"/>
              <w:keepLines w:val="0"/>
              <w:suppressLineNumbers w:val="0"/>
              <w:spacing w:before="0" w:beforeAutospacing="0" w:after="0" w:afterAutospacing="0"/>
              <w:ind w:left="0" w:right="0"/>
              <w:rPr>
                <w:rFonts w:hint="eastAsia"/>
                <w:lang w:val="en-US" w:eastAsia="zh-CN"/>
              </w:rPr>
            </w:pPr>
          </w:p>
          <w:p>
            <w:pPr>
              <w:keepNext w:val="0"/>
              <w:keepLines w:val="0"/>
              <w:suppressLineNumbers w:val="0"/>
              <w:spacing w:before="0" w:beforeAutospacing="0" w:after="0" w:afterAutospacing="0"/>
              <w:ind w:left="0" w:right="0"/>
              <w:rPr>
                <w:rFonts w:hint="eastAsia"/>
                <w:lang w:val="en-US" w:eastAsia="zh-CN"/>
              </w:rPr>
            </w:pPr>
          </w:p>
          <w:p>
            <w:pPr>
              <w:pStyle w:val="7"/>
              <w:keepNext w:val="0"/>
              <w:keepLines w:val="0"/>
              <w:suppressLineNumbers w:val="0"/>
              <w:spacing w:before="0" w:beforeAutospacing="0" w:after="0" w:afterAutospacing="0"/>
              <w:ind w:left="0" w:right="0"/>
              <w:rPr>
                <w:rFonts w:hint="eastAsia"/>
                <w:lang w:val="en-US" w:eastAsia="zh-CN"/>
              </w:rPr>
            </w:pPr>
          </w:p>
          <w:p>
            <w:pPr>
              <w:keepNext w:val="0"/>
              <w:keepLines w:val="0"/>
              <w:suppressLineNumbers w:val="0"/>
              <w:spacing w:before="0" w:beforeAutospacing="0" w:after="0" w:afterAutospacing="0"/>
              <w:ind w:left="0" w:right="0"/>
              <w:rPr>
                <w:rFonts w:hint="eastAsia"/>
                <w:lang w:val="en-US" w:eastAsia="zh-CN"/>
              </w:rPr>
            </w:pPr>
          </w:p>
          <w:p>
            <w:pPr>
              <w:pStyle w:val="7"/>
              <w:keepNext w:val="0"/>
              <w:keepLines w:val="0"/>
              <w:suppressLineNumbers w:val="0"/>
              <w:spacing w:before="0" w:beforeAutospacing="0" w:after="0" w:afterAutospacing="0"/>
              <w:ind w:left="0" w:right="0"/>
              <w:rPr>
                <w:rFonts w:hint="eastAsia"/>
                <w:lang w:val="en-US" w:eastAsia="zh-CN"/>
              </w:rPr>
            </w:pPr>
          </w:p>
          <w:p>
            <w:pPr>
              <w:keepNext w:val="0"/>
              <w:keepLines w:val="0"/>
              <w:suppressLineNumbers w:val="0"/>
              <w:spacing w:before="0" w:beforeAutospacing="0" w:after="0" w:afterAutospacing="0"/>
              <w:ind w:left="0" w:right="0"/>
              <w:rPr>
                <w:rFonts w:hint="eastAsia"/>
                <w:lang w:val="en-US" w:eastAsia="zh-CN"/>
              </w:rPr>
            </w:pPr>
          </w:p>
          <w:p>
            <w:pPr>
              <w:pStyle w:val="7"/>
              <w:keepNext w:val="0"/>
              <w:keepLines w:val="0"/>
              <w:suppressLineNumbers w:val="0"/>
              <w:spacing w:before="0" w:beforeAutospacing="0" w:after="0" w:afterAutospacing="0"/>
              <w:ind w:left="0" w:right="0"/>
              <w:rPr>
                <w:rFonts w:hint="eastAsia"/>
                <w:lang w:val="en-US" w:eastAsia="zh-CN"/>
              </w:rPr>
            </w:pPr>
          </w:p>
          <w:p>
            <w:pPr>
              <w:keepNext w:val="0"/>
              <w:keepLines w:val="0"/>
              <w:suppressLineNumbers w:val="0"/>
              <w:spacing w:before="0" w:beforeAutospacing="0" w:after="0" w:afterAutospacing="0"/>
              <w:ind w:left="0" w:right="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01" w:hRule="exact"/>
          <w:jc w:val="center"/>
        </w:trPr>
        <w:tc>
          <w:tcPr>
            <w:tcW w:w="25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center"/>
              <w:rPr>
                <w:rFonts w:hint="eastAsia" w:ascii="仿宋_GB2312" w:eastAsia="仿宋_GB2312" w:cs="仿宋_GB2312"/>
                <w:kern w:val="2"/>
                <w:sz w:val="28"/>
                <w:szCs w:val="28"/>
                <w:highlight w:val="none"/>
              </w:rPr>
            </w:pPr>
            <w:r>
              <w:rPr>
                <w:rFonts w:hint="eastAsia" w:ascii="仿宋_GB2312" w:hAnsi="Calibri" w:eastAsia="仿宋_GB2312" w:cs="仿宋_GB2312"/>
                <w:kern w:val="2"/>
                <w:sz w:val="28"/>
                <w:szCs w:val="28"/>
                <w:highlight w:val="none"/>
                <w:lang w:val="en-US" w:eastAsia="zh-CN" w:bidi="ar"/>
              </w:rPr>
              <w:t>施工单位</w:t>
            </w:r>
          </w:p>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center"/>
              <w:rPr>
                <w:rFonts w:hint="eastAsia" w:ascii="仿宋_GB2312" w:eastAsia="仿宋_GB2312" w:cs="仿宋_GB2312"/>
                <w:kern w:val="2"/>
                <w:sz w:val="28"/>
                <w:szCs w:val="28"/>
                <w:highlight w:val="none"/>
              </w:rPr>
            </w:pPr>
            <w:r>
              <w:rPr>
                <w:rFonts w:hint="eastAsia" w:ascii="仿宋_GB2312" w:hAnsi="Calibri" w:eastAsia="仿宋_GB2312" w:cs="仿宋_GB2312"/>
                <w:kern w:val="2"/>
                <w:sz w:val="28"/>
                <w:szCs w:val="28"/>
                <w:highlight w:val="none"/>
                <w:lang w:val="en-US" w:eastAsia="zh-CN" w:bidi="ar"/>
              </w:rPr>
              <w:t>意见</w:t>
            </w:r>
          </w:p>
        </w:tc>
        <w:tc>
          <w:tcPr>
            <w:tcW w:w="6329" w:type="dxa"/>
            <w:gridSpan w:val="2"/>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both"/>
              <w:rPr>
                <w:rFonts w:hint="eastAsia" w:ascii="仿宋_GB2312" w:eastAsia="仿宋_GB2312" w:cs="仿宋_GB2312"/>
                <w:kern w:val="2"/>
                <w:sz w:val="28"/>
                <w:szCs w:val="28"/>
                <w:highlight w:val="none"/>
              </w:rPr>
            </w:pPr>
          </w:p>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both"/>
              <w:rPr>
                <w:rFonts w:hint="eastAsia" w:ascii="仿宋_GB2312" w:eastAsia="仿宋_GB2312" w:cs="仿宋_GB2312"/>
                <w:kern w:val="2"/>
                <w:sz w:val="28"/>
                <w:szCs w:val="28"/>
                <w:highlight w:val="none"/>
              </w:rPr>
            </w:pPr>
          </w:p>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both"/>
              <w:rPr>
                <w:rFonts w:hint="eastAsia" w:ascii="仿宋_GB2312" w:eastAsia="仿宋_GB2312" w:cs="仿宋_GB2312"/>
                <w:kern w:val="2"/>
                <w:sz w:val="28"/>
                <w:szCs w:val="28"/>
                <w:highlight w:val="none"/>
              </w:rPr>
            </w:pPr>
          </w:p>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both"/>
              <w:rPr>
                <w:rFonts w:hint="eastAsia" w:ascii="仿宋_GB2312" w:eastAsia="仿宋_GB2312" w:cs="仿宋_GB2312"/>
                <w:kern w:val="2"/>
                <w:sz w:val="28"/>
                <w:szCs w:val="28"/>
                <w:highlight w:val="none"/>
              </w:rPr>
            </w:pPr>
          </w:p>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right"/>
              <w:rPr>
                <w:rFonts w:hint="eastAsia" w:ascii="仿宋_GB2312" w:eastAsia="仿宋_GB2312" w:cs="仿宋_GB2312"/>
                <w:kern w:val="2"/>
                <w:sz w:val="28"/>
                <w:szCs w:val="28"/>
                <w:highlight w:val="none"/>
              </w:rPr>
            </w:pPr>
            <w:r>
              <w:rPr>
                <w:rFonts w:hint="eastAsia" w:ascii="仿宋_GB2312" w:hAnsi="Calibri" w:eastAsia="仿宋_GB2312" w:cs="仿宋_GB2312"/>
                <w:kern w:val="2"/>
                <w:sz w:val="28"/>
                <w:szCs w:val="28"/>
                <w:highlight w:val="none"/>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01" w:hRule="exact"/>
          <w:jc w:val="center"/>
        </w:trPr>
        <w:tc>
          <w:tcPr>
            <w:tcW w:w="25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center"/>
              <w:rPr>
                <w:rFonts w:hint="eastAsia" w:ascii="仿宋_GB2312" w:hAnsi="Calibri" w:eastAsia="仿宋_GB2312" w:cs="仿宋_GB2312"/>
                <w:kern w:val="2"/>
                <w:sz w:val="28"/>
                <w:szCs w:val="28"/>
                <w:highlight w:val="none"/>
                <w:lang w:val="en-US" w:eastAsia="zh-CN" w:bidi="ar"/>
              </w:rPr>
            </w:pPr>
            <w:r>
              <w:rPr>
                <w:rFonts w:hint="eastAsia" w:ascii="仿宋_GB2312" w:hAnsi="Calibri" w:cs="仿宋_GB2312"/>
                <w:kern w:val="2"/>
                <w:sz w:val="28"/>
                <w:szCs w:val="28"/>
                <w:highlight w:val="none"/>
                <w:lang w:val="en-US" w:eastAsia="zh-CN" w:bidi="ar"/>
              </w:rPr>
              <w:t>支</w:t>
            </w:r>
            <w:r>
              <w:rPr>
                <w:rFonts w:hint="eastAsia" w:ascii="仿宋_GB2312" w:hAnsi="Calibri" w:eastAsia="仿宋_GB2312" w:cs="仿宋_GB2312"/>
                <w:kern w:val="2"/>
                <w:sz w:val="28"/>
                <w:szCs w:val="28"/>
                <w:highlight w:val="none"/>
                <w:lang w:val="en-US" w:eastAsia="zh-CN" w:bidi="ar"/>
              </w:rPr>
              <w:t>村（居）</w:t>
            </w:r>
            <w:r>
              <w:rPr>
                <w:rFonts w:hint="eastAsia" w:ascii="仿宋_GB2312" w:hAnsi="Calibri" w:cs="仿宋_GB2312"/>
                <w:kern w:val="2"/>
                <w:sz w:val="28"/>
                <w:szCs w:val="28"/>
                <w:highlight w:val="none"/>
                <w:lang w:val="en-US" w:eastAsia="zh-CN" w:bidi="ar"/>
              </w:rPr>
              <w:t>两</w:t>
            </w:r>
            <w:r>
              <w:rPr>
                <w:rFonts w:hint="eastAsia" w:ascii="仿宋_GB2312" w:hAnsi="Calibri" w:eastAsia="仿宋_GB2312" w:cs="仿宋_GB2312"/>
                <w:kern w:val="2"/>
                <w:sz w:val="28"/>
                <w:szCs w:val="28"/>
                <w:highlight w:val="none"/>
                <w:lang w:val="en-US" w:eastAsia="zh-CN" w:bidi="ar"/>
              </w:rPr>
              <w:t>委</w:t>
            </w:r>
          </w:p>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center"/>
              <w:rPr>
                <w:rFonts w:hint="eastAsia" w:ascii="仿宋_GB2312" w:eastAsia="仿宋_GB2312" w:cs="仿宋_GB2312"/>
                <w:kern w:val="2"/>
                <w:sz w:val="28"/>
                <w:szCs w:val="28"/>
                <w:highlight w:val="none"/>
              </w:rPr>
            </w:pPr>
            <w:r>
              <w:rPr>
                <w:rFonts w:hint="eastAsia" w:ascii="仿宋_GB2312" w:hAnsi="Calibri" w:eastAsia="仿宋_GB2312" w:cs="仿宋_GB2312"/>
                <w:kern w:val="2"/>
                <w:sz w:val="28"/>
                <w:szCs w:val="28"/>
                <w:highlight w:val="none"/>
                <w:lang w:val="en-US" w:eastAsia="zh-CN" w:bidi="ar"/>
              </w:rPr>
              <w:t>意见</w:t>
            </w:r>
          </w:p>
        </w:tc>
        <w:tc>
          <w:tcPr>
            <w:tcW w:w="6329" w:type="dxa"/>
            <w:gridSpan w:val="2"/>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both"/>
              <w:rPr>
                <w:rFonts w:hint="eastAsia" w:ascii="仿宋_GB2312" w:eastAsia="仿宋_GB2312" w:cs="仿宋_GB2312"/>
                <w:kern w:val="2"/>
                <w:sz w:val="28"/>
                <w:szCs w:val="28"/>
                <w:highlight w:val="none"/>
              </w:rPr>
            </w:pPr>
          </w:p>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right"/>
              <w:rPr>
                <w:rFonts w:hint="eastAsia" w:ascii="仿宋_GB2312" w:eastAsia="仿宋_GB2312" w:cs="仿宋_GB2312"/>
                <w:kern w:val="2"/>
                <w:sz w:val="28"/>
                <w:szCs w:val="28"/>
                <w:highlight w:val="none"/>
              </w:rPr>
            </w:pPr>
            <w:r>
              <w:rPr>
                <w:rFonts w:hint="eastAsia" w:ascii="仿宋_GB2312" w:hAnsi="Calibri" w:eastAsia="仿宋_GB2312" w:cs="仿宋_GB2312"/>
                <w:kern w:val="2"/>
                <w:sz w:val="28"/>
                <w:szCs w:val="28"/>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right"/>
              <w:rPr>
                <w:rFonts w:hint="eastAsia" w:ascii="仿宋_GB2312" w:eastAsia="仿宋_GB2312" w:cs="仿宋_GB2312"/>
                <w:kern w:val="2"/>
                <w:sz w:val="28"/>
                <w:szCs w:val="28"/>
                <w:highlight w:val="none"/>
              </w:rPr>
            </w:pPr>
          </w:p>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right"/>
              <w:rPr>
                <w:rFonts w:hint="eastAsia" w:ascii="仿宋_GB2312" w:eastAsia="仿宋_GB2312" w:cs="仿宋_GB2312"/>
                <w:kern w:val="2"/>
                <w:sz w:val="28"/>
                <w:szCs w:val="28"/>
                <w:highlight w:val="none"/>
              </w:rPr>
            </w:pPr>
          </w:p>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right"/>
              <w:rPr>
                <w:rFonts w:hint="eastAsia" w:ascii="仿宋_GB2312" w:eastAsia="仿宋_GB2312" w:cs="仿宋_GB2312"/>
                <w:kern w:val="2"/>
                <w:sz w:val="28"/>
                <w:szCs w:val="28"/>
                <w:highlight w:val="none"/>
              </w:rPr>
            </w:pPr>
            <w:r>
              <w:rPr>
                <w:rFonts w:hint="eastAsia" w:ascii="仿宋_GB2312" w:hAnsi="Calibri" w:eastAsia="仿宋_GB2312" w:cs="仿宋_GB2312"/>
                <w:kern w:val="2"/>
                <w:sz w:val="28"/>
                <w:szCs w:val="28"/>
                <w:highlight w:val="none"/>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23" w:hRule="exact"/>
          <w:jc w:val="center"/>
        </w:trPr>
        <w:tc>
          <w:tcPr>
            <w:tcW w:w="25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center"/>
              <w:rPr>
                <w:rFonts w:hint="eastAsia" w:ascii="仿宋_GB2312" w:eastAsia="仿宋_GB2312" w:cs="仿宋_GB2312"/>
                <w:kern w:val="2"/>
                <w:sz w:val="28"/>
                <w:szCs w:val="28"/>
                <w:highlight w:val="none"/>
              </w:rPr>
            </w:pPr>
            <w:r>
              <w:rPr>
                <w:rFonts w:hint="eastAsia" w:ascii="仿宋_GB2312" w:hAnsi="Calibri" w:eastAsia="仿宋_GB2312" w:cs="仿宋_GB2312"/>
                <w:kern w:val="2"/>
                <w:sz w:val="28"/>
                <w:szCs w:val="28"/>
                <w:highlight w:val="none"/>
                <w:lang w:val="en-US" w:eastAsia="zh-CN" w:bidi="ar"/>
              </w:rPr>
              <w:t>村（居）务监督委员会意见</w:t>
            </w:r>
          </w:p>
        </w:tc>
        <w:tc>
          <w:tcPr>
            <w:tcW w:w="6329" w:type="dxa"/>
            <w:gridSpan w:val="2"/>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both"/>
              <w:rPr>
                <w:rFonts w:hint="eastAsia" w:ascii="仿宋_GB2312" w:eastAsia="仿宋_GB2312" w:cs="仿宋_GB2312"/>
                <w:kern w:val="2"/>
                <w:sz w:val="28"/>
                <w:szCs w:val="28"/>
                <w:highlight w:val="none"/>
              </w:rPr>
            </w:pPr>
          </w:p>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both"/>
              <w:rPr>
                <w:rFonts w:hint="eastAsia" w:ascii="仿宋_GB2312" w:eastAsia="仿宋_GB2312" w:cs="仿宋_GB2312"/>
                <w:kern w:val="2"/>
                <w:sz w:val="28"/>
                <w:szCs w:val="28"/>
                <w:highlight w:val="none"/>
              </w:rPr>
            </w:pPr>
          </w:p>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both"/>
              <w:rPr>
                <w:rFonts w:hint="eastAsia" w:ascii="仿宋_GB2312" w:eastAsia="仿宋_GB2312" w:cs="仿宋_GB2312"/>
                <w:kern w:val="2"/>
                <w:sz w:val="28"/>
                <w:szCs w:val="28"/>
                <w:highlight w:val="none"/>
              </w:rPr>
            </w:pPr>
          </w:p>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both"/>
              <w:rPr>
                <w:rFonts w:hint="eastAsia" w:ascii="仿宋_GB2312" w:eastAsia="仿宋_GB2312" w:cs="仿宋_GB2312"/>
                <w:kern w:val="2"/>
                <w:sz w:val="28"/>
                <w:szCs w:val="28"/>
                <w:highlight w:val="none"/>
              </w:rPr>
            </w:pPr>
          </w:p>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right"/>
              <w:rPr>
                <w:rFonts w:hint="eastAsia" w:ascii="仿宋_GB2312" w:eastAsia="仿宋_GB2312" w:cs="仿宋_GB2312"/>
                <w:kern w:val="2"/>
                <w:sz w:val="28"/>
                <w:szCs w:val="28"/>
                <w:highlight w:val="none"/>
              </w:rPr>
            </w:pPr>
            <w:r>
              <w:rPr>
                <w:rFonts w:hint="eastAsia" w:ascii="仿宋_GB2312" w:hAnsi="Calibri" w:eastAsia="仿宋_GB2312" w:cs="仿宋_GB2312"/>
                <w:kern w:val="2"/>
                <w:sz w:val="28"/>
                <w:szCs w:val="28"/>
                <w:highlight w:val="none"/>
                <w:lang w:val="en-US" w:eastAsia="zh-CN" w:bidi="ar"/>
              </w:rPr>
              <w:t xml:space="preserve">                                 年  月  日</w:t>
            </w:r>
          </w:p>
        </w:tc>
      </w:tr>
    </w:tbl>
    <w:p>
      <w:pPr>
        <w:keepNext w:val="0"/>
        <w:keepLines w:val="0"/>
        <w:pageBreakBefore w:val="0"/>
        <w:widowControl w:val="0"/>
        <w:suppressLineNumbers w:val="0"/>
        <w:kinsoku/>
        <w:overflowPunct/>
        <w:topLinePunct w:val="0"/>
        <w:autoSpaceDN/>
        <w:bidi w:val="0"/>
        <w:adjustRightInd/>
        <w:snapToGrid/>
        <w:spacing w:before="0" w:beforeAutospacing="0" w:after="0" w:afterAutospacing="0" w:line="560" w:lineRule="exact"/>
        <w:ind w:left="0" w:right="0"/>
        <w:jc w:val="left"/>
        <w:rPr>
          <w:rFonts w:hint="eastAsia" w:ascii="楷体_GB2312" w:eastAsia="楷体_GB2312" w:cs="楷体_GB2312"/>
          <w:kern w:val="2"/>
          <w:sz w:val="28"/>
          <w:szCs w:val="28"/>
          <w:highlight w:val="none"/>
        </w:rPr>
      </w:pPr>
      <w:r>
        <w:rPr>
          <w:rFonts w:hint="eastAsia" w:ascii="楷体_GB2312" w:hAnsi="Calibri" w:eastAsia="楷体_GB2312" w:cs="楷体_GB2312"/>
          <w:kern w:val="2"/>
          <w:sz w:val="28"/>
          <w:szCs w:val="28"/>
          <w:highlight w:val="none"/>
          <w:lang w:val="en-US" w:eastAsia="zh-CN" w:bidi="ar"/>
        </w:rPr>
        <w:t>填表说明：变更金额</w:t>
      </w:r>
      <w:r>
        <w:rPr>
          <w:rFonts w:hint="eastAsia" w:ascii="宋体" w:hAnsi="宋体" w:eastAsia="宋体" w:cs="宋体"/>
          <w:kern w:val="2"/>
          <w:sz w:val="28"/>
          <w:szCs w:val="28"/>
          <w:highlight w:val="none"/>
          <w:lang w:val="en-US" w:eastAsia="zh-CN" w:bidi="ar"/>
        </w:rPr>
        <w:t>≦</w:t>
      </w:r>
      <w:r>
        <w:rPr>
          <w:rFonts w:hint="eastAsia" w:ascii="楷体_GB2312" w:hAnsi="Calibri" w:eastAsia="楷体_GB2312" w:cs="楷体_GB2312"/>
          <w:kern w:val="2"/>
          <w:sz w:val="28"/>
          <w:szCs w:val="28"/>
          <w:highlight w:val="none"/>
          <w:lang w:val="en-US" w:eastAsia="zh-CN" w:bidi="ar"/>
        </w:rPr>
        <w:t>10万元且</w:t>
      </w:r>
      <w:r>
        <w:rPr>
          <w:rFonts w:hint="eastAsia" w:ascii="宋体" w:hAnsi="宋体" w:eastAsia="宋体" w:cs="宋体"/>
          <w:kern w:val="2"/>
          <w:sz w:val="28"/>
          <w:szCs w:val="28"/>
          <w:highlight w:val="none"/>
          <w:lang w:val="en-US" w:eastAsia="zh-CN" w:bidi="ar"/>
        </w:rPr>
        <w:t>≦</w:t>
      </w:r>
      <w:r>
        <w:rPr>
          <w:rFonts w:hint="eastAsia" w:ascii="楷体_GB2312" w:hAnsi="Calibri" w:eastAsia="楷体_GB2312" w:cs="楷体_GB2312"/>
          <w:kern w:val="2"/>
          <w:sz w:val="28"/>
          <w:szCs w:val="28"/>
          <w:highlight w:val="none"/>
          <w:lang w:val="en-US" w:eastAsia="zh-CN" w:bidi="ar"/>
        </w:rPr>
        <w:t>合同金额10%的范围内，使用此表。</w:t>
      </w:r>
    </w:p>
    <w:p>
      <w:pPr>
        <w:keepNext w:val="0"/>
        <w:keepLines w:val="0"/>
        <w:pageBreakBefore w:val="0"/>
        <w:widowControl w:val="0"/>
        <w:suppressLineNumbers w:val="0"/>
        <w:kinsoku/>
        <w:overflowPunct/>
        <w:topLinePunct w:val="0"/>
        <w:autoSpaceDE w:val="0"/>
        <w:autoSpaceDN/>
        <w:bidi w:val="0"/>
        <w:adjustRightInd/>
        <w:snapToGrid/>
        <w:spacing w:before="0" w:beforeAutospacing="0" w:after="0" w:afterAutospacing="0" w:line="560" w:lineRule="exact"/>
        <w:ind w:left="0" w:right="0"/>
        <w:jc w:val="both"/>
        <w:rPr>
          <w:rFonts w:hint="eastAsia" w:ascii="黑体" w:hAnsi="黑体" w:eastAsia="黑体" w:cs="黑体"/>
          <w:kern w:val="2"/>
          <w:sz w:val="28"/>
          <w:szCs w:val="28"/>
          <w:highlight w:val="none"/>
          <w:lang w:val="en-US" w:eastAsia="zh-CN" w:bidi="ar"/>
        </w:rPr>
      </w:pPr>
      <w:r>
        <w:rPr>
          <w:rFonts w:hint="eastAsia" w:ascii="黑体" w:hAnsi="黑体" w:eastAsia="黑体" w:cs="黑体"/>
          <w:bCs/>
          <w:kern w:val="2"/>
          <w:sz w:val="28"/>
          <w:szCs w:val="28"/>
          <w:highlight w:val="none"/>
          <w:lang w:val="en-US" w:eastAsia="zh-CN" w:bidi="ar"/>
        </w:rPr>
        <w:t>附件4：</w:t>
      </w:r>
      <w:r>
        <w:rPr>
          <w:rFonts w:hint="eastAsia" w:ascii="仿宋_GB2312" w:hAnsi="Calibri" w:eastAsia="仿宋_GB2312" w:cs="仿宋_GB2312"/>
          <w:kern w:val="2"/>
          <w:sz w:val="28"/>
          <w:szCs w:val="28"/>
          <w:highlight w:val="none"/>
          <w:lang w:val="en-US" w:eastAsia="zh-CN" w:bidi="ar"/>
        </w:rPr>
        <w:t xml:space="preserve"> </w:t>
      </w:r>
      <w:r>
        <w:rPr>
          <w:rFonts w:hint="eastAsia" w:ascii="黑体" w:hAnsi="宋体" w:eastAsia="黑体" w:cs="黑体"/>
          <w:kern w:val="2"/>
          <w:sz w:val="28"/>
          <w:szCs w:val="28"/>
          <w:highlight w:val="none"/>
          <w:lang w:val="en-US" w:eastAsia="zh-CN" w:bidi="ar"/>
        </w:rPr>
        <w:t xml:space="preserve">                 </w:t>
      </w:r>
    </w:p>
    <w:tbl>
      <w:tblPr>
        <w:tblStyle w:val="10"/>
        <w:tblW w:w="9465" w:type="dxa"/>
        <w:tblInd w:w="0" w:type="dxa"/>
        <w:tblLayout w:type="fixed"/>
        <w:tblCellMar>
          <w:top w:w="0" w:type="dxa"/>
          <w:left w:w="0" w:type="dxa"/>
          <w:bottom w:w="0" w:type="dxa"/>
          <w:right w:w="0" w:type="dxa"/>
        </w:tblCellMar>
      </w:tblPr>
      <w:tblGrid>
        <w:gridCol w:w="1725"/>
        <w:gridCol w:w="3090"/>
        <w:gridCol w:w="1440"/>
        <w:gridCol w:w="3210"/>
      </w:tblGrid>
      <w:tr>
        <w:tblPrEx>
          <w:tblCellMar>
            <w:top w:w="0" w:type="dxa"/>
            <w:left w:w="0" w:type="dxa"/>
            <w:bottom w:w="0" w:type="dxa"/>
            <w:right w:w="0" w:type="dxa"/>
          </w:tblCellMar>
        </w:tblPrEx>
        <w:trPr>
          <w:trHeight w:val="780" w:hRule="atLeast"/>
        </w:trPr>
        <w:tc>
          <w:tcPr>
            <w:tcW w:w="9465" w:type="dxa"/>
            <w:gridSpan w:val="4"/>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right="0"/>
              <w:jc w:val="center"/>
              <w:textAlignment w:val="center"/>
              <w:rPr>
                <w:rFonts w:hint="default" w:ascii="方正小标宋简体" w:hAnsi="方正小标宋简体" w:eastAsia="方正小标宋简体" w:cs="方正小标宋简体"/>
                <w:i w:val="0"/>
                <w:color w:val="000000"/>
                <w:sz w:val="44"/>
                <w:szCs w:val="44"/>
                <w:highlight w:val="none"/>
                <w:u w:val="none"/>
              </w:rPr>
            </w:pPr>
            <w:r>
              <w:rPr>
                <w:rFonts w:hint="eastAsia" w:ascii="方正小标宋简体" w:hAnsi="方正小标宋简体" w:eastAsia="方正小标宋简体" w:cs="方正小标宋简体"/>
                <w:i w:val="0"/>
                <w:color w:val="000000"/>
                <w:kern w:val="0"/>
                <w:sz w:val="44"/>
                <w:szCs w:val="44"/>
                <w:highlight w:val="none"/>
                <w:u w:val="none"/>
                <w:lang w:val="en-US" w:eastAsia="zh-CN" w:bidi="ar"/>
              </w:rPr>
              <w:t>村级工程竣工验收单</w:t>
            </w:r>
          </w:p>
        </w:tc>
      </w:tr>
      <w:tr>
        <w:tblPrEx>
          <w:tblCellMar>
            <w:top w:w="0" w:type="dxa"/>
            <w:left w:w="0" w:type="dxa"/>
            <w:bottom w:w="0" w:type="dxa"/>
            <w:right w:w="0" w:type="dxa"/>
          </w:tblCellMar>
        </w:tblPrEx>
        <w:trPr>
          <w:trHeight w:val="400" w:hRule="atLeast"/>
        </w:trPr>
        <w:tc>
          <w:tcPr>
            <w:tcW w:w="4815" w:type="dxa"/>
            <w:gridSpan w:val="2"/>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right="0"/>
              <w:jc w:val="left"/>
              <w:textAlignment w:val="center"/>
              <w:rPr>
                <w:rFonts w:hint="default"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村（社区）：</w:t>
            </w:r>
          </w:p>
        </w:tc>
        <w:tc>
          <w:tcPr>
            <w:tcW w:w="1440" w:type="dxa"/>
            <w:tcBorders>
              <w:top w:val="nil"/>
              <w:left w:val="nil"/>
              <w:bottom w:val="nil"/>
              <w:right w:val="nil"/>
            </w:tcBorders>
            <w:noWrap/>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 w:hAnsi="仿宋" w:eastAsia="仿宋" w:cs="仿宋"/>
                <w:b/>
                <w:i w:val="0"/>
                <w:color w:val="000000"/>
                <w:sz w:val="24"/>
                <w:szCs w:val="24"/>
                <w:highlight w:val="none"/>
                <w:u w:val="none"/>
              </w:rPr>
            </w:pPr>
          </w:p>
        </w:tc>
        <w:tc>
          <w:tcPr>
            <w:tcW w:w="3210"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right="0"/>
              <w:jc w:val="right"/>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时间：     年   月   日</w:t>
            </w:r>
          </w:p>
        </w:tc>
      </w:tr>
      <w:tr>
        <w:tblPrEx>
          <w:tblCellMar>
            <w:top w:w="0" w:type="dxa"/>
            <w:left w:w="0" w:type="dxa"/>
            <w:bottom w:w="0" w:type="dxa"/>
            <w:right w:w="0" w:type="dxa"/>
          </w:tblCellMar>
        </w:tblPrEx>
        <w:trPr>
          <w:trHeight w:val="695" w:hRule="atLeast"/>
        </w:trPr>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right="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工程名称</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 w:hAnsi="仿宋" w:eastAsia="仿宋" w:cs="仿宋"/>
                <w:i w:val="0"/>
                <w:color w:val="000000"/>
                <w:sz w:val="24"/>
                <w:szCs w:val="24"/>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right="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施工单位</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712" w:hRule="atLeast"/>
        </w:trPr>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right="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开工日期</w:t>
            </w:r>
          </w:p>
        </w:tc>
        <w:tc>
          <w:tcPr>
            <w:tcW w:w="3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 w:hAnsi="仿宋" w:eastAsia="仿宋" w:cs="仿宋"/>
                <w:i w:val="0"/>
                <w:color w:val="000000"/>
                <w:sz w:val="24"/>
                <w:szCs w:val="24"/>
                <w:highlight w:val="none"/>
                <w:u w:val="none"/>
              </w:rPr>
            </w:pP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right="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竣工日期</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680" w:hRule="atLeast"/>
        </w:trPr>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right="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合同金额（万）</w:t>
            </w:r>
          </w:p>
        </w:tc>
        <w:tc>
          <w:tcPr>
            <w:tcW w:w="77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285" w:hRule="atLeast"/>
        </w:trPr>
        <w:tc>
          <w:tcPr>
            <w:tcW w:w="1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right="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验收范围及</w:t>
            </w:r>
          </w:p>
          <w:p>
            <w:pPr>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right="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结算清单</w:t>
            </w:r>
          </w:p>
        </w:tc>
        <w:tc>
          <w:tcPr>
            <w:tcW w:w="7740"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285" w:hRule="atLeast"/>
        </w:trPr>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 w:hAnsi="仿宋" w:eastAsia="仿宋" w:cs="仿宋"/>
                <w:i w:val="0"/>
                <w:color w:val="000000"/>
                <w:sz w:val="24"/>
                <w:szCs w:val="24"/>
                <w:highlight w:val="none"/>
                <w:u w:val="none"/>
              </w:rPr>
            </w:pPr>
          </w:p>
        </w:tc>
        <w:tc>
          <w:tcPr>
            <w:tcW w:w="774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285" w:hRule="atLeast"/>
        </w:trPr>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 w:hAnsi="仿宋" w:eastAsia="仿宋" w:cs="仿宋"/>
                <w:i w:val="0"/>
                <w:color w:val="000000"/>
                <w:sz w:val="24"/>
                <w:szCs w:val="24"/>
                <w:highlight w:val="none"/>
                <w:u w:val="none"/>
              </w:rPr>
            </w:pPr>
          </w:p>
        </w:tc>
        <w:tc>
          <w:tcPr>
            <w:tcW w:w="774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285" w:hRule="atLeast"/>
        </w:trPr>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 w:hAnsi="仿宋" w:eastAsia="仿宋" w:cs="仿宋"/>
                <w:i w:val="0"/>
                <w:color w:val="000000"/>
                <w:sz w:val="24"/>
                <w:szCs w:val="24"/>
                <w:highlight w:val="none"/>
                <w:u w:val="none"/>
              </w:rPr>
            </w:pPr>
          </w:p>
        </w:tc>
        <w:tc>
          <w:tcPr>
            <w:tcW w:w="774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285" w:hRule="atLeast"/>
        </w:trPr>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 w:hAnsi="仿宋" w:eastAsia="仿宋" w:cs="仿宋"/>
                <w:i w:val="0"/>
                <w:color w:val="000000"/>
                <w:sz w:val="24"/>
                <w:szCs w:val="24"/>
                <w:highlight w:val="none"/>
                <w:u w:val="none"/>
              </w:rPr>
            </w:pPr>
          </w:p>
        </w:tc>
        <w:tc>
          <w:tcPr>
            <w:tcW w:w="774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285" w:hRule="atLeast"/>
        </w:trPr>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 w:hAnsi="仿宋" w:eastAsia="仿宋" w:cs="仿宋"/>
                <w:i w:val="0"/>
                <w:color w:val="000000"/>
                <w:sz w:val="24"/>
                <w:szCs w:val="24"/>
                <w:highlight w:val="none"/>
                <w:u w:val="none"/>
              </w:rPr>
            </w:pPr>
          </w:p>
        </w:tc>
        <w:tc>
          <w:tcPr>
            <w:tcW w:w="774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285" w:hRule="atLeast"/>
        </w:trPr>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 w:hAnsi="仿宋" w:eastAsia="仿宋" w:cs="仿宋"/>
                <w:i w:val="0"/>
                <w:color w:val="000000"/>
                <w:sz w:val="24"/>
                <w:szCs w:val="24"/>
                <w:highlight w:val="none"/>
                <w:u w:val="none"/>
              </w:rPr>
            </w:pPr>
          </w:p>
        </w:tc>
        <w:tc>
          <w:tcPr>
            <w:tcW w:w="774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391" w:hRule="atLeast"/>
        </w:trPr>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 w:hAnsi="仿宋" w:eastAsia="仿宋" w:cs="仿宋"/>
                <w:i w:val="0"/>
                <w:color w:val="000000"/>
                <w:sz w:val="24"/>
                <w:szCs w:val="24"/>
                <w:highlight w:val="none"/>
                <w:u w:val="none"/>
              </w:rPr>
            </w:pPr>
          </w:p>
        </w:tc>
        <w:tc>
          <w:tcPr>
            <w:tcW w:w="774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422" w:hRule="atLeast"/>
        </w:trPr>
        <w:tc>
          <w:tcPr>
            <w:tcW w:w="946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right="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审批意见</w:t>
            </w:r>
          </w:p>
        </w:tc>
      </w:tr>
      <w:tr>
        <w:tblPrEx>
          <w:tblCellMar>
            <w:top w:w="0" w:type="dxa"/>
            <w:left w:w="0" w:type="dxa"/>
            <w:bottom w:w="0" w:type="dxa"/>
            <w:right w:w="0" w:type="dxa"/>
          </w:tblCellMar>
        </w:tblPrEx>
        <w:trPr>
          <w:trHeight w:val="1188" w:hRule="atLeast"/>
        </w:trPr>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right="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施工单位</w:t>
            </w:r>
          </w:p>
        </w:tc>
        <w:tc>
          <w:tcPr>
            <w:tcW w:w="77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260" w:hRule="atLeast"/>
        </w:trPr>
        <w:tc>
          <w:tcPr>
            <w:tcW w:w="1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right="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支村两委成员</w:t>
            </w:r>
          </w:p>
          <w:p>
            <w:pPr>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right="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验收意见</w:t>
            </w:r>
          </w:p>
        </w:tc>
        <w:tc>
          <w:tcPr>
            <w:tcW w:w="7740"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260" w:hRule="atLeast"/>
        </w:trPr>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 w:hAnsi="仿宋" w:eastAsia="仿宋" w:cs="仿宋"/>
                <w:i w:val="0"/>
                <w:color w:val="000000"/>
                <w:sz w:val="24"/>
                <w:szCs w:val="24"/>
                <w:highlight w:val="none"/>
                <w:u w:val="none"/>
              </w:rPr>
            </w:pPr>
          </w:p>
        </w:tc>
        <w:tc>
          <w:tcPr>
            <w:tcW w:w="774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260" w:hRule="atLeast"/>
        </w:trPr>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 w:hAnsi="仿宋" w:eastAsia="仿宋" w:cs="仿宋"/>
                <w:i w:val="0"/>
                <w:color w:val="000000"/>
                <w:sz w:val="24"/>
                <w:szCs w:val="24"/>
                <w:highlight w:val="none"/>
                <w:u w:val="none"/>
              </w:rPr>
            </w:pPr>
          </w:p>
        </w:tc>
        <w:tc>
          <w:tcPr>
            <w:tcW w:w="774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438" w:hRule="atLeast"/>
        </w:trPr>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 w:hAnsi="仿宋" w:eastAsia="仿宋" w:cs="仿宋"/>
                <w:i w:val="0"/>
                <w:color w:val="000000"/>
                <w:sz w:val="24"/>
                <w:szCs w:val="24"/>
                <w:highlight w:val="none"/>
                <w:u w:val="none"/>
              </w:rPr>
            </w:pPr>
          </w:p>
        </w:tc>
        <w:tc>
          <w:tcPr>
            <w:tcW w:w="774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260" w:hRule="atLeast"/>
        </w:trPr>
        <w:tc>
          <w:tcPr>
            <w:tcW w:w="1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right="0"/>
              <w:jc w:val="center"/>
              <w:textAlignment w:val="center"/>
              <w:rPr>
                <w:rFonts w:hint="eastAsia" w:ascii="仿宋" w:hAnsi="仿宋" w:eastAsia="仿宋" w:cs="仿宋"/>
                <w:i w:val="0"/>
                <w:color w:val="000000"/>
                <w:sz w:val="24"/>
                <w:szCs w:val="24"/>
                <w:highlight w:val="none"/>
                <w:u w:val="none"/>
                <w:lang w:eastAsia="zh-CN"/>
              </w:rPr>
            </w:pPr>
            <w:r>
              <w:rPr>
                <w:rFonts w:hint="eastAsia" w:ascii="仿宋" w:hAnsi="仿宋" w:eastAsia="仿宋" w:cs="仿宋"/>
                <w:i w:val="0"/>
                <w:color w:val="000000"/>
                <w:sz w:val="24"/>
                <w:szCs w:val="24"/>
                <w:highlight w:val="none"/>
                <w:u w:val="none"/>
                <w:lang w:eastAsia="zh-CN"/>
              </w:rPr>
              <w:t>村（居）务监督委员会验收意见</w:t>
            </w:r>
          </w:p>
        </w:tc>
        <w:tc>
          <w:tcPr>
            <w:tcW w:w="7740"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260" w:hRule="atLeast"/>
        </w:trPr>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 w:hAnsi="仿宋" w:eastAsia="仿宋" w:cs="仿宋"/>
                <w:i w:val="0"/>
                <w:color w:val="000000"/>
                <w:sz w:val="24"/>
                <w:szCs w:val="24"/>
                <w:highlight w:val="none"/>
                <w:u w:val="none"/>
              </w:rPr>
            </w:pPr>
          </w:p>
        </w:tc>
        <w:tc>
          <w:tcPr>
            <w:tcW w:w="774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260" w:hRule="atLeast"/>
        </w:trPr>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 w:hAnsi="仿宋" w:eastAsia="仿宋" w:cs="仿宋"/>
                <w:i w:val="0"/>
                <w:color w:val="000000"/>
                <w:sz w:val="24"/>
                <w:szCs w:val="24"/>
                <w:highlight w:val="none"/>
                <w:u w:val="none"/>
              </w:rPr>
            </w:pPr>
          </w:p>
        </w:tc>
        <w:tc>
          <w:tcPr>
            <w:tcW w:w="774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442" w:hRule="atLeast"/>
        </w:trPr>
        <w:tc>
          <w:tcPr>
            <w:tcW w:w="17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center"/>
              <w:rPr>
                <w:rFonts w:hint="eastAsia" w:ascii="仿宋" w:hAnsi="仿宋" w:eastAsia="仿宋" w:cs="仿宋"/>
                <w:i w:val="0"/>
                <w:color w:val="000000"/>
                <w:sz w:val="24"/>
                <w:szCs w:val="24"/>
                <w:highlight w:val="none"/>
                <w:u w:val="none"/>
              </w:rPr>
            </w:pPr>
          </w:p>
        </w:tc>
        <w:tc>
          <w:tcPr>
            <w:tcW w:w="774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jc w:val="both"/>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1542" w:hRule="atLeast"/>
        </w:trPr>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right="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镇业务主管部门</w:t>
            </w:r>
          </w:p>
        </w:tc>
        <w:tc>
          <w:tcPr>
            <w:tcW w:w="77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overflowPunct/>
              <w:topLinePunct w:val="0"/>
              <w:autoSpaceDN/>
              <w:bidi w:val="0"/>
              <w:adjustRightInd/>
              <w:snapToGrid/>
              <w:spacing w:before="0" w:beforeAutospacing="0" w:after="0" w:afterAutospacing="0" w:line="560" w:lineRule="exact"/>
              <w:ind w:left="0" w:right="0"/>
              <w:rPr>
                <w:rFonts w:hint="eastAsia" w:ascii="仿宋" w:hAnsi="仿宋" w:eastAsia="仿宋" w:cs="仿宋"/>
                <w:i w:val="0"/>
                <w:color w:val="000000"/>
                <w:sz w:val="24"/>
                <w:szCs w:val="24"/>
                <w:highlight w:val="none"/>
                <w:u w:val="none"/>
              </w:rPr>
            </w:pPr>
          </w:p>
        </w:tc>
      </w:tr>
    </w:tbl>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both"/>
        <w:rPr>
          <w:rFonts w:hint="eastAsia" w:ascii="黑体" w:hAnsi="黑体" w:eastAsia="黑体" w:cs="黑体"/>
          <w:bCs/>
          <w:kern w:val="2"/>
          <w:sz w:val="28"/>
          <w:szCs w:val="28"/>
          <w:highlight w:val="none"/>
        </w:rPr>
      </w:pPr>
      <w:r>
        <w:rPr>
          <w:rFonts w:hint="eastAsia" w:ascii="黑体" w:hAnsi="黑体" w:eastAsia="黑体" w:cs="黑体"/>
          <w:bCs/>
          <w:kern w:val="2"/>
          <w:sz w:val="28"/>
          <w:szCs w:val="28"/>
          <w:highlight w:val="none"/>
          <w:lang w:val="en-US" w:eastAsia="zh-CN" w:bidi="ar"/>
        </w:rPr>
        <w:t>附件5：</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i w:val="0"/>
          <w:color w:val="000000"/>
          <w:kern w:val="0"/>
          <w:sz w:val="44"/>
          <w:szCs w:val="44"/>
          <w:highlight w:val="none"/>
          <w:u w:val="none"/>
          <w:lang w:val="en-US" w:eastAsia="zh-CN" w:bidi="ar"/>
        </w:rPr>
      </w:pPr>
      <w:r>
        <w:rPr>
          <w:rFonts w:hint="eastAsia" w:ascii="方正小标宋简体" w:hAnsi="方正小标宋简体" w:eastAsia="方正小标宋简体" w:cs="方正小标宋简体"/>
          <w:i w:val="0"/>
          <w:color w:val="000000"/>
          <w:kern w:val="0"/>
          <w:sz w:val="44"/>
          <w:szCs w:val="44"/>
          <w:highlight w:val="none"/>
          <w:u w:val="none"/>
          <w:lang w:val="en-US" w:eastAsia="zh-CN" w:bidi="ar"/>
        </w:rPr>
        <w:t>村级工程款拨付审批表</w:t>
      </w:r>
    </w:p>
    <w:p>
      <w:pPr>
        <w:keepNext w:val="0"/>
        <w:keepLines w:val="0"/>
        <w:pageBreakBefore w:val="0"/>
        <w:kinsoku/>
        <w:wordWrap/>
        <w:overflowPunct/>
        <w:topLinePunct w:val="0"/>
        <w:autoSpaceDN/>
        <w:bidi w:val="0"/>
        <w:adjustRightInd/>
        <w:snapToGrid/>
        <w:spacing w:line="560" w:lineRule="exact"/>
        <w:ind w:right="-112" w:rightChars="-35" w:firstLine="660"/>
        <w:jc w:val="right"/>
        <w:rPr>
          <w:rFonts w:hint="eastAsia" w:ascii="仿宋_GB2312" w:hAnsi="黑体"/>
          <w:sz w:val="21"/>
          <w:szCs w:val="21"/>
          <w:highlight w:val="none"/>
        </w:rPr>
      </w:pPr>
      <w:r>
        <w:rPr>
          <w:rFonts w:hint="eastAsia" w:ascii="仿宋_GB2312" w:hAnsi="黑体"/>
          <w:sz w:val="21"/>
          <w:szCs w:val="21"/>
          <w:highlight w:val="none"/>
        </w:rPr>
        <w:t>单位：元</w:t>
      </w:r>
    </w:p>
    <w:tbl>
      <w:tblPr>
        <w:tblStyle w:val="10"/>
        <w:tblW w:w="9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640"/>
        <w:gridCol w:w="1166"/>
        <w:gridCol w:w="1092"/>
        <w:gridCol w:w="851"/>
        <w:gridCol w:w="918"/>
        <w:gridCol w:w="546"/>
        <w:gridCol w:w="943"/>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728" w:type="dxa"/>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工程名称</w:t>
            </w:r>
          </w:p>
        </w:tc>
        <w:tc>
          <w:tcPr>
            <w:tcW w:w="2898" w:type="dxa"/>
            <w:gridSpan w:val="3"/>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p>
        </w:tc>
        <w:tc>
          <w:tcPr>
            <w:tcW w:w="2315" w:type="dxa"/>
            <w:gridSpan w:val="3"/>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专项资金</w:t>
            </w:r>
          </w:p>
        </w:tc>
        <w:tc>
          <w:tcPr>
            <w:tcW w:w="2317" w:type="dxa"/>
            <w:gridSpan w:val="2"/>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口是       口否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728" w:type="dxa"/>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合同签订日期</w:t>
            </w:r>
          </w:p>
        </w:tc>
        <w:tc>
          <w:tcPr>
            <w:tcW w:w="2898" w:type="dxa"/>
            <w:gridSpan w:val="3"/>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p>
        </w:tc>
        <w:tc>
          <w:tcPr>
            <w:tcW w:w="2315" w:type="dxa"/>
            <w:gridSpan w:val="3"/>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合同金额</w:t>
            </w:r>
          </w:p>
        </w:tc>
        <w:tc>
          <w:tcPr>
            <w:tcW w:w="2317" w:type="dxa"/>
            <w:gridSpan w:val="2"/>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728" w:type="dxa"/>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投资评审金额（结算金额）</w:t>
            </w:r>
          </w:p>
        </w:tc>
        <w:tc>
          <w:tcPr>
            <w:tcW w:w="2898" w:type="dxa"/>
            <w:gridSpan w:val="3"/>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p>
        </w:tc>
        <w:tc>
          <w:tcPr>
            <w:tcW w:w="4632" w:type="dxa"/>
            <w:gridSpan w:val="5"/>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（结算款－预算款）/预算款＞20%或20万       口是    口否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728" w:type="dxa"/>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合同签订付款条件</w:t>
            </w:r>
          </w:p>
        </w:tc>
        <w:tc>
          <w:tcPr>
            <w:tcW w:w="7530" w:type="dxa"/>
            <w:gridSpan w:val="8"/>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728" w:type="dxa"/>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累计已付金  额</w:t>
            </w:r>
          </w:p>
        </w:tc>
        <w:tc>
          <w:tcPr>
            <w:tcW w:w="1806" w:type="dxa"/>
            <w:gridSpan w:val="2"/>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p>
        </w:tc>
        <w:tc>
          <w:tcPr>
            <w:tcW w:w="1943" w:type="dxa"/>
            <w:gridSpan w:val="2"/>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已付款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凭证号</w:t>
            </w:r>
          </w:p>
        </w:tc>
        <w:tc>
          <w:tcPr>
            <w:tcW w:w="918" w:type="dxa"/>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p>
        </w:tc>
        <w:tc>
          <w:tcPr>
            <w:tcW w:w="1489" w:type="dxa"/>
            <w:gridSpan w:val="2"/>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本次申请付款金额</w:t>
            </w:r>
          </w:p>
        </w:tc>
        <w:tc>
          <w:tcPr>
            <w:tcW w:w="1374" w:type="dxa"/>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236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附件资料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p>
        </w:tc>
        <w:tc>
          <w:tcPr>
            <w:tcW w:w="6890"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top"/>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口指标文/资金申请报告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top"/>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口立项/备案表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top"/>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口中标通知书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口合同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top"/>
              <w:rPr>
                <w:rFonts w:hint="default"/>
                <w:lang w:val="en-US" w:eastAsia="zh-CN"/>
              </w:rPr>
            </w:pPr>
            <w:r>
              <w:rPr>
                <w:rFonts w:hint="eastAsia" w:ascii="仿宋" w:hAnsi="仿宋" w:eastAsia="仿宋" w:cs="仿宋"/>
                <w:i w:val="0"/>
                <w:color w:val="000000"/>
                <w:kern w:val="0"/>
                <w:sz w:val="24"/>
                <w:szCs w:val="24"/>
                <w:highlight w:val="none"/>
                <w:u w:val="none"/>
                <w:lang w:val="en-US" w:eastAsia="zh-CN" w:bidi="ar"/>
              </w:rPr>
              <w:t>口会议记录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口工程验收单，验收时间：</w:t>
            </w:r>
            <w:r>
              <w:rPr>
                <w:rFonts w:hint="eastAsia" w:ascii="仿宋" w:hAnsi="仿宋" w:eastAsia="仿宋" w:cs="仿宋"/>
                <w:i w:val="0"/>
                <w:color w:val="000000"/>
                <w:kern w:val="0"/>
                <w:sz w:val="24"/>
                <w:szCs w:val="24"/>
                <w:highlight w:val="none"/>
                <w:u w:val="single"/>
                <w:lang w:val="en-US" w:eastAsia="zh-CN" w:bidi="ar"/>
              </w:rPr>
              <w:t xml:space="preserve">            </w:t>
            </w:r>
            <w:r>
              <w:rPr>
                <w:rFonts w:hint="eastAsia" w:ascii="仿宋" w:hAnsi="仿宋" w:eastAsia="仿宋" w:cs="仿宋"/>
                <w:i w:val="0"/>
                <w:color w:val="000000"/>
                <w:kern w:val="0"/>
                <w:sz w:val="24"/>
                <w:szCs w:val="24"/>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口结算资料（10万以内结算书；10万以上评审报告）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口发票，本次发票金额</w:t>
            </w:r>
            <w:r>
              <w:rPr>
                <w:rFonts w:hint="eastAsia" w:ascii="仿宋" w:hAnsi="仿宋" w:eastAsia="仿宋" w:cs="仿宋"/>
                <w:i w:val="0"/>
                <w:color w:val="000000"/>
                <w:kern w:val="0"/>
                <w:sz w:val="24"/>
                <w:szCs w:val="24"/>
                <w:highlight w:val="none"/>
                <w:u w:val="single"/>
                <w:lang w:val="en-US" w:eastAsia="zh-CN" w:bidi="ar"/>
              </w:rPr>
              <w:t xml:space="preserve">       </w:t>
            </w:r>
            <w:r>
              <w:rPr>
                <w:rFonts w:hint="eastAsia" w:ascii="仿宋" w:hAnsi="仿宋" w:eastAsia="仿宋" w:cs="仿宋"/>
                <w:i w:val="0"/>
                <w:color w:val="000000"/>
                <w:kern w:val="0"/>
                <w:sz w:val="24"/>
                <w:szCs w:val="24"/>
                <w:highlight w:val="none"/>
                <w:u w:val="none"/>
                <w:lang w:val="en-US" w:eastAsia="zh-CN" w:bidi="ar"/>
              </w:rPr>
              <w:t>元，累计已到发票金额</w:t>
            </w:r>
            <w:r>
              <w:rPr>
                <w:rFonts w:hint="eastAsia" w:ascii="仿宋" w:hAnsi="仿宋" w:eastAsia="仿宋" w:cs="仿宋"/>
                <w:i w:val="0"/>
                <w:color w:val="000000"/>
                <w:kern w:val="0"/>
                <w:sz w:val="24"/>
                <w:szCs w:val="24"/>
                <w:highlight w:val="none"/>
                <w:u w:val="single"/>
                <w:lang w:val="en-US" w:eastAsia="zh-CN" w:bidi="ar"/>
              </w:rPr>
              <w:t xml:space="preserve">      </w:t>
            </w:r>
            <w:r>
              <w:rPr>
                <w:rFonts w:hint="eastAsia" w:ascii="仿宋" w:hAnsi="仿宋" w:eastAsia="仿宋" w:cs="仿宋"/>
                <w:i w:val="0"/>
                <w:color w:val="000000"/>
                <w:kern w:val="0"/>
                <w:sz w:val="24"/>
                <w:szCs w:val="24"/>
                <w:highlight w:val="none"/>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68" w:type="dxa"/>
            <w:gridSpan w:val="2"/>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业务主管部门</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意见</w:t>
            </w:r>
          </w:p>
        </w:tc>
        <w:tc>
          <w:tcPr>
            <w:tcW w:w="6890" w:type="dxa"/>
            <w:gridSpan w:val="7"/>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68" w:type="dxa"/>
            <w:gridSpan w:val="2"/>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联村领导</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意见</w:t>
            </w:r>
          </w:p>
        </w:tc>
        <w:tc>
          <w:tcPr>
            <w:tcW w:w="6890" w:type="dxa"/>
            <w:gridSpan w:val="7"/>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68" w:type="dxa"/>
            <w:gridSpan w:val="2"/>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财政所</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意见</w:t>
            </w:r>
          </w:p>
        </w:tc>
        <w:tc>
          <w:tcPr>
            <w:tcW w:w="6890" w:type="dxa"/>
            <w:gridSpan w:val="7"/>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both"/>
              <w:textAlignment w:val="top"/>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会计：                         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68" w:type="dxa"/>
            <w:gridSpan w:val="2"/>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镇长意见</w:t>
            </w:r>
          </w:p>
        </w:tc>
        <w:tc>
          <w:tcPr>
            <w:tcW w:w="6890" w:type="dxa"/>
            <w:gridSpan w:val="7"/>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68" w:type="dxa"/>
            <w:gridSpan w:val="2"/>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财经审批领导</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意见</w:t>
            </w:r>
          </w:p>
        </w:tc>
        <w:tc>
          <w:tcPr>
            <w:tcW w:w="6890" w:type="dxa"/>
            <w:gridSpan w:val="7"/>
            <w:noWrap w:val="0"/>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center"/>
              <w:textAlignment w:val="top"/>
              <w:rPr>
                <w:rFonts w:hint="eastAsia" w:ascii="仿宋" w:hAnsi="仿宋" w:eastAsia="仿宋" w:cs="仿宋"/>
                <w:i w:val="0"/>
                <w:color w:val="000000"/>
                <w:kern w:val="0"/>
                <w:sz w:val="24"/>
                <w:szCs w:val="24"/>
                <w:highlight w:val="none"/>
                <w:u w:val="none"/>
                <w:lang w:val="en-US" w:eastAsia="zh-CN" w:bidi="ar"/>
              </w:rPr>
            </w:pPr>
          </w:p>
        </w:tc>
      </w:tr>
    </w:tbl>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both"/>
        <w:rPr>
          <w:rFonts w:hint="eastAsia" w:ascii="黑体" w:hAnsi="黑体" w:eastAsia="黑体" w:cs="黑体"/>
          <w:bCs/>
          <w:kern w:val="2"/>
          <w:sz w:val="28"/>
          <w:szCs w:val="28"/>
          <w:highlight w:val="none"/>
        </w:rPr>
      </w:pPr>
      <w:r>
        <w:rPr>
          <w:rFonts w:hint="eastAsia" w:ascii="黑体" w:hAnsi="黑体" w:eastAsia="黑体" w:cs="黑体"/>
          <w:bCs/>
          <w:kern w:val="2"/>
          <w:sz w:val="28"/>
          <w:szCs w:val="28"/>
          <w:highlight w:val="none"/>
          <w:lang w:val="en-US" w:eastAsia="zh-CN" w:bidi="ar"/>
        </w:rPr>
        <w:t>附件6：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路口镇村级工程简易招投标程序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 w:hAnsi="仿宋" w:eastAsia="仿宋"/>
          <w:sz w:val="32"/>
          <w:szCs w:val="32"/>
          <w:highlight w:val="none"/>
        </w:rPr>
      </w:pPr>
      <w:r>
        <w:rPr>
          <w:rFonts w:hint="eastAsia" w:ascii="仿宋" w:hAnsi="仿宋" w:eastAsia="仿宋"/>
          <w:sz w:val="32"/>
          <w:szCs w:val="32"/>
          <w:highlight w:val="none"/>
        </w:rPr>
        <w:t>1.招标申请。</w:t>
      </w:r>
      <w:r>
        <w:rPr>
          <w:rFonts w:hint="eastAsia" w:ascii="仿宋" w:hAnsi="仿宋" w:eastAsia="仿宋"/>
          <w:sz w:val="32"/>
          <w:szCs w:val="32"/>
          <w:highlight w:val="none"/>
          <w:lang w:val="en-US" w:eastAsia="zh-CN"/>
        </w:rPr>
        <w:t>村（社区）</w:t>
      </w:r>
      <w:r>
        <w:rPr>
          <w:rFonts w:hint="eastAsia" w:ascii="仿宋" w:hAnsi="仿宋" w:eastAsia="仿宋"/>
          <w:sz w:val="32"/>
          <w:szCs w:val="32"/>
          <w:highlight w:val="none"/>
        </w:rPr>
        <w:t>向镇级提出招标申请，报镇</w:t>
      </w:r>
      <w:r>
        <w:rPr>
          <w:rFonts w:hint="eastAsia" w:ascii="仿宋" w:hAnsi="仿宋" w:eastAsia="仿宋"/>
          <w:sz w:val="32"/>
          <w:szCs w:val="32"/>
          <w:highlight w:val="none"/>
          <w:lang w:eastAsia="zh-CN"/>
        </w:rPr>
        <w:t>村级工程建设领导小组办公室</w:t>
      </w:r>
      <w:r>
        <w:rPr>
          <w:rFonts w:hint="eastAsia" w:ascii="仿宋" w:hAnsi="仿宋" w:eastAsia="仿宋"/>
          <w:sz w:val="32"/>
          <w:szCs w:val="32"/>
          <w:highlight w:val="none"/>
        </w:rPr>
        <w:t>审批。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 w:hAnsi="仿宋" w:eastAsia="仿宋"/>
          <w:color w:val="FF0000"/>
          <w:sz w:val="32"/>
          <w:szCs w:val="32"/>
          <w:highlight w:val="none"/>
        </w:rPr>
      </w:pPr>
      <w:r>
        <w:rPr>
          <w:rFonts w:hint="eastAsia" w:ascii="仿宋" w:hAnsi="仿宋" w:eastAsia="仿宋"/>
          <w:sz w:val="32"/>
          <w:szCs w:val="32"/>
          <w:highlight w:val="none"/>
        </w:rPr>
        <w:t>2.发布招标公告。招标公告由所在村（社区）委会编制，招标公告应当注明工程造价、工期要求、付款方式和对招标人的资格要求等事项。招标公告编制后，村（社区）委会项目负责人应交至镇</w:t>
      </w:r>
      <w:r>
        <w:rPr>
          <w:rFonts w:hint="eastAsia" w:ascii="仿宋" w:hAnsi="仿宋" w:eastAsia="仿宋"/>
          <w:sz w:val="32"/>
          <w:szCs w:val="32"/>
          <w:highlight w:val="none"/>
          <w:lang w:eastAsia="zh-CN"/>
        </w:rPr>
        <w:t>村级工程建设领导小组</w:t>
      </w:r>
      <w:r>
        <w:rPr>
          <w:rFonts w:hint="eastAsia" w:ascii="仿宋" w:hAnsi="仿宋" w:eastAsia="仿宋"/>
          <w:sz w:val="32"/>
          <w:szCs w:val="32"/>
          <w:highlight w:val="none"/>
        </w:rPr>
        <w:t>签字</w:t>
      </w:r>
      <w:r>
        <w:rPr>
          <w:rFonts w:hint="eastAsia" w:ascii="仿宋" w:hAnsi="仿宋" w:eastAsia="仿宋"/>
          <w:sz w:val="32"/>
          <w:szCs w:val="32"/>
          <w:highlight w:val="none"/>
          <w:lang w:eastAsia="zh-CN"/>
        </w:rPr>
        <w:t>审核</w:t>
      </w:r>
      <w:r>
        <w:rPr>
          <w:rFonts w:hint="eastAsia" w:ascii="仿宋" w:hAnsi="仿宋" w:eastAsia="仿宋"/>
          <w:sz w:val="32"/>
          <w:szCs w:val="32"/>
          <w:highlight w:val="none"/>
        </w:rPr>
        <w:t>，审核后并同步在村务公开栏</w:t>
      </w:r>
      <w:r>
        <w:rPr>
          <w:rFonts w:hint="eastAsia" w:ascii="仿宋" w:hAnsi="仿宋" w:eastAsia="仿宋"/>
          <w:sz w:val="32"/>
          <w:szCs w:val="32"/>
          <w:highlight w:val="none"/>
          <w:lang w:val="en-US" w:eastAsia="zh-CN"/>
        </w:rPr>
        <w:t>或</w:t>
      </w:r>
      <w:r>
        <w:rPr>
          <w:rFonts w:hint="eastAsia" w:ascii="仿宋" w:hAnsi="仿宋" w:eastAsia="仿宋"/>
          <w:sz w:val="32"/>
          <w:szCs w:val="32"/>
          <w:highlight w:val="none"/>
        </w:rPr>
        <w:t>镇级公示栏等场所发布，发布时间不少于7天，相关公示情况需留好影像资料备查。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 w:hAnsi="仿宋" w:eastAsia="仿宋"/>
          <w:sz w:val="32"/>
          <w:szCs w:val="32"/>
          <w:highlight w:val="none"/>
          <w:lang w:eastAsia="zh-CN"/>
        </w:rPr>
      </w:pPr>
      <w:r>
        <w:rPr>
          <w:rFonts w:hint="eastAsia" w:ascii="仿宋" w:hAnsi="仿宋" w:eastAsia="仿宋"/>
          <w:sz w:val="32"/>
          <w:szCs w:val="32"/>
          <w:highlight w:val="none"/>
        </w:rPr>
        <w:t>3.</w:t>
      </w:r>
      <w:r>
        <w:rPr>
          <w:rFonts w:hint="eastAsia" w:ascii="仿宋" w:hAnsi="仿宋" w:eastAsia="仿宋"/>
          <w:sz w:val="32"/>
          <w:szCs w:val="32"/>
          <w:highlight w:val="none"/>
          <w:lang w:eastAsia="zh-CN"/>
        </w:rPr>
        <w:t>报名登记。</w:t>
      </w:r>
      <w:r>
        <w:rPr>
          <w:rFonts w:hint="eastAsia" w:ascii="仿宋" w:hAnsi="仿宋" w:eastAsia="仿宋"/>
          <w:sz w:val="32"/>
          <w:szCs w:val="32"/>
          <w:highlight w:val="none"/>
        </w:rPr>
        <w:t>在招标公告发布时间的期限内，潜在投标人持本人身份证、企业介绍信、项目委任书、营业执照、资质证书、委任项目经理及资质证明等至镇</w:t>
      </w:r>
      <w:r>
        <w:rPr>
          <w:rFonts w:hint="eastAsia" w:ascii="仿宋" w:hAnsi="仿宋" w:eastAsia="仿宋"/>
          <w:sz w:val="32"/>
          <w:szCs w:val="32"/>
          <w:highlight w:val="none"/>
          <w:lang w:eastAsia="zh-CN"/>
        </w:rPr>
        <w:t>村级工程建设领导小组办公室</w:t>
      </w:r>
      <w:r>
        <w:rPr>
          <w:rFonts w:hint="eastAsia" w:ascii="仿宋" w:hAnsi="仿宋" w:eastAsia="仿宋"/>
          <w:sz w:val="32"/>
          <w:szCs w:val="32"/>
          <w:highlight w:val="none"/>
          <w:lang w:val="en-US" w:eastAsia="zh-CN"/>
        </w:rPr>
        <w:t>进行</w:t>
      </w:r>
      <w:r>
        <w:rPr>
          <w:rFonts w:hint="eastAsia" w:ascii="仿宋" w:hAnsi="仿宋" w:eastAsia="仿宋"/>
          <w:sz w:val="32"/>
          <w:szCs w:val="32"/>
          <w:highlight w:val="none"/>
        </w:rPr>
        <w:t>报名</w:t>
      </w:r>
      <w:r>
        <w:rPr>
          <w:rFonts w:hint="eastAsia" w:ascii="仿宋" w:hAnsi="仿宋" w:eastAsia="仿宋"/>
          <w:sz w:val="32"/>
          <w:szCs w:val="32"/>
          <w:highlight w:val="none"/>
          <w:lang w:eastAsia="zh-CN"/>
        </w:rPr>
        <w:t>，</w:t>
      </w:r>
      <w:r>
        <w:rPr>
          <w:rFonts w:hint="eastAsia" w:ascii="仿宋" w:hAnsi="仿宋" w:eastAsia="仿宋"/>
          <w:sz w:val="32"/>
          <w:szCs w:val="32"/>
          <w:highlight w:val="none"/>
        </w:rPr>
        <w:t>镇</w:t>
      </w:r>
      <w:r>
        <w:rPr>
          <w:rFonts w:hint="eastAsia" w:ascii="仿宋" w:hAnsi="仿宋" w:eastAsia="仿宋"/>
          <w:sz w:val="32"/>
          <w:szCs w:val="32"/>
          <w:highlight w:val="none"/>
          <w:lang w:eastAsia="zh-CN"/>
        </w:rPr>
        <w:t>村级工程建设领导小组办公室</w:t>
      </w:r>
      <w:r>
        <w:rPr>
          <w:rFonts w:hint="eastAsia" w:ascii="仿宋" w:hAnsi="仿宋" w:eastAsia="仿宋"/>
          <w:sz w:val="32"/>
          <w:szCs w:val="32"/>
          <w:highlight w:val="none"/>
        </w:rPr>
        <w:t>根据各单位报名时间确定报名顺序，作为投标第一轮抽签的依据</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公开招标的农村集体工程建设项目参加投标的申请人不得少于3名，申请人在报名截止时间内少于3名的，报名时间可适当延长（需延长的，应在招标公告中注明），延长后仍少于3名的，招标人应当重新组织招标。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 w:hAnsi="仿宋" w:eastAsia="仿宋"/>
          <w:sz w:val="32"/>
          <w:szCs w:val="32"/>
          <w:highlight w:val="none"/>
        </w:rPr>
      </w:pPr>
      <w:r>
        <w:rPr>
          <w:rFonts w:hint="eastAsia" w:ascii="仿宋" w:hAnsi="仿宋" w:eastAsia="仿宋"/>
          <w:sz w:val="32"/>
          <w:szCs w:val="32"/>
          <w:highlight w:val="none"/>
          <w:lang w:val="en-US" w:eastAsia="zh-CN"/>
        </w:rPr>
        <w:t>4.缴纳</w:t>
      </w:r>
      <w:r>
        <w:rPr>
          <w:rFonts w:hint="eastAsia" w:ascii="仿宋" w:hAnsi="仿宋" w:eastAsia="仿宋"/>
          <w:sz w:val="32"/>
          <w:szCs w:val="32"/>
          <w:highlight w:val="none"/>
          <w:lang w:eastAsia="zh-CN"/>
        </w:rPr>
        <w:t>投标保证金。投标单位投标时，应在开标前按照招标公告明确的缴纳方式向建设单位交纳最低</w:t>
      </w:r>
      <w:r>
        <w:rPr>
          <w:rFonts w:hint="eastAsia" w:ascii="仿宋" w:hAnsi="仿宋" w:eastAsia="仿宋"/>
          <w:sz w:val="32"/>
          <w:szCs w:val="32"/>
          <w:highlight w:val="none"/>
          <w:lang w:val="en-US" w:eastAsia="zh-CN"/>
        </w:rPr>
        <w:t>5000元，最高不超过立项金额的5%</w:t>
      </w:r>
      <w:r>
        <w:rPr>
          <w:rFonts w:hint="eastAsia" w:ascii="仿宋" w:hAnsi="仿宋" w:eastAsia="仿宋"/>
          <w:sz w:val="32"/>
          <w:szCs w:val="32"/>
          <w:highlight w:val="none"/>
          <w:lang w:eastAsia="zh-CN"/>
        </w:rPr>
        <w:t>的投标保证金（建设单位提供已缴纳投标保证金的证明文件），</w:t>
      </w:r>
      <w:r>
        <w:rPr>
          <w:rFonts w:hint="eastAsia" w:ascii="仿宋" w:hAnsi="仿宋" w:eastAsia="仿宋"/>
          <w:sz w:val="32"/>
          <w:szCs w:val="32"/>
          <w:highlight w:val="none"/>
        </w:rPr>
        <w:t>在招投标活动结束后，中标单位的投标保证金则转为履约保证金，工程竣工验收合格后且无拖欠民工工资等情况再予以退还；未中标单位的投标保证金则在7个工作日内予以退还。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 w:hAnsi="仿宋" w:eastAsia="仿宋"/>
          <w:sz w:val="32"/>
          <w:szCs w:val="32"/>
          <w:highlight w:val="none"/>
        </w:rPr>
      </w:pP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投标。投标人应当按照招标资料的要求完善投标相关资料</w:t>
      </w:r>
      <w:r>
        <w:rPr>
          <w:rFonts w:hint="eastAsia" w:ascii="仿宋" w:hAnsi="仿宋" w:eastAsia="仿宋"/>
          <w:sz w:val="32"/>
          <w:szCs w:val="32"/>
          <w:highlight w:val="none"/>
          <w:lang w:eastAsia="zh-CN"/>
        </w:rPr>
        <w:t>，</w:t>
      </w:r>
      <w:r>
        <w:rPr>
          <w:rFonts w:hint="eastAsia" w:ascii="仿宋" w:hAnsi="仿宋" w:eastAsia="仿宋"/>
          <w:sz w:val="32"/>
          <w:szCs w:val="32"/>
          <w:highlight w:val="none"/>
        </w:rPr>
        <w:t xml:space="preserve">在招标规定日期内，将投标相关资料交送到投标地点。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 w:hAnsi="仿宋" w:eastAsia="仿宋"/>
          <w:b w:val="0"/>
          <w:bCs w:val="0"/>
          <w:sz w:val="32"/>
          <w:szCs w:val="32"/>
          <w:highlight w:val="none"/>
        </w:rPr>
      </w:pP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开标。开标应当在招标公告规定的时间进行；开标由镇</w:t>
      </w:r>
      <w:r>
        <w:rPr>
          <w:rFonts w:hint="eastAsia" w:ascii="仿宋" w:hAnsi="仿宋" w:eastAsia="仿宋"/>
          <w:sz w:val="32"/>
          <w:szCs w:val="32"/>
          <w:highlight w:val="none"/>
          <w:lang w:eastAsia="zh-CN"/>
        </w:rPr>
        <w:t>村级工程建设领导小组办公室</w:t>
      </w:r>
      <w:r>
        <w:rPr>
          <w:rFonts w:hint="eastAsia" w:ascii="仿宋" w:hAnsi="仿宋" w:eastAsia="仿宋"/>
          <w:sz w:val="32"/>
          <w:szCs w:val="32"/>
          <w:highlight w:val="none"/>
        </w:rPr>
        <w:t>组织，镇</w:t>
      </w:r>
      <w:r>
        <w:rPr>
          <w:rFonts w:hint="eastAsia" w:ascii="仿宋" w:hAnsi="仿宋" w:eastAsia="仿宋"/>
          <w:sz w:val="32"/>
          <w:szCs w:val="32"/>
          <w:highlight w:val="none"/>
          <w:lang w:eastAsia="zh-CN"/>
        </w:rPr>
        <w:t>业务主管</w:t>
      </w:r>
      <w:r>
        <w:rPr>
          <w:rFonts w:hint="eastAsia" w:ascii="仿宋" w:hAnsi="仿宋" w:eastAsia="仿宋"/>
          <w:sz w:val="32"/>
          <w:szCs w:val="32"/>
          <w:highlight w:val="none"/>
        </w:rPr>
        <w:t>办所、支村两委班子成员、村级监督委员会、部分村民代表和投标单位共同参与，采用抽签方式确定中标队伍，</w:t>
      </w:r>
      <w:r>
        <w:rPr>
          <w:rFonts w:hint="eastAsia" w:ascii="仿宋" w:hAnsi="仿宋" w:eastAsia="仿宋"/>
          <w:color w:val="auto"/>
          <w:sz w:val="32"/>
          <w:szCs w:val="32"/>
          <w:highlight w:val="none"/>
        </w:rPr>
        <w:t>抽签人员由潜在投标人委派的项目经理进行抽签，</w:t>
      </w:r>
      <w:r>
        <w:rPr>
          <w:rFonts w:hint="eastAsia" w:ascii="仿宋" w:hAnsi="仿宋" w:eastAsia="仿宋"/>
          <w:sz w:val="32"/>
          <w:szCs w:val="32"/>
          <w:highlight w:val="none"/>
        </w:rPr>
        <w:t>并填写</w:t>
      </w:r>
      <w:r>
        <w:rPr>
          <w:rFonts w:hint="eastAsia" w:ascii="仿宋" w:hAnsi="仿宋" w:eastAsia="仿宋"/>
          <w:b w:val="0"/>
          <w:bCs w:val="0"/>
          <w:sz w:val="32"/>
          <w:szCs w:val="32"/>
          <w:highlight w:val="none"/>
        </w:rPr>
        <w:t>《出席交易人员登记表》、《招标会议纪要》、《中标公示》。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 w:hAnsi="仿宋" w:eastAsia="仿宋"/>
          <w:sz w:val="32"/>
          <w:szCs w:val="32"/>
          <w:highlight w:val="none"/>
        </w:rPr>
      </w:pPr>
      <w:r>
        <w:rPr>
          <w:rFonts w:hint="eastAsia" w:ascii="仿宋" w:hAnsi="仿宋" w:eastAsia="仿宋"/>
          <w:sz w:val="32"/>
          <w:szCs w:val="32"/>
          <w:highlight w:val="none"/>
          <w:lang w:val="en-US" w:eastAsia="zh-CN"/>
        </w:rPr>
        <w:t>7.</w:t>
      </w:r>
      <w:r>
        <w:rPr>
          <w:rFonts w:hint="eastAsia" w:ascii="仿宋" w:hAnsi="仿宋" w:eastAsia="仿宋"/>
          <w:sz w:val="32"/>
          <w:szCs w:val="32"/>
          <w:highlight w:val="none"/>
        </w:rPr>
        <w:t>中标及公示。</w:t>
      </w:r>
      <w:r>
        <w:rPr>
          <w:rFonts w:hint="eastAsia" w:ascii="仿宋" w:hAnsi="仿宋" w:eastAsia="仿宋"/>
          <w:sz w:val="32"/>
          <w:szCs w:val="32"/>
          <w:highlight w:val="none"/>
          <w:lang w:val="en-US" w:eastAsia="zh-CN"/>
        </w:rPr>
        <w:t>建设单位应将中标情况</w:t>
      </w:r>
      <w:r>
        <w:rPr>
          <w:rFonts w:hint="eastAsia" w:ascii="仿宋" w:hAnsi="仿宋" w:eastAsia="仿宋"/>
          <w:sz w:val="32"/>
          <w:szCs w:val="32"/>
          <w:highlight w:val="none"/>
        </w:rPr>
        <w:t>在发布招标公告的场所公示3个工作日，公示结束无异议后，发放</w:t>
      </w:r>
      <w:r>
        <w:rPr>
          <w:rFonts w:hint="eastAsia" w:ascii="仿宋" w:hAnsi="仿宋" w:eastAsia="仿宋"/>
          <w:b w:val="0"/>
          <w:bCs w:val="0"/>
          <w:sz w:val="32"/>
          <w:szCs w:val="32"/>
          <w:highlight w:val="none"/>
        </w:rPr>
        <w:t>中标通知书</w:t>
      </w:r>
      <w:r>
        <w:rPr>
          <w:rFonts w:hint="eastAsia" w:ascii="仿宋" w:hAnsi="仿宋" w:eastAsia="仿宋"/>
          <w:sz w:val="32"/>
          <w:szCs w:val="32"/>
          <w:highlight w:val="none"/>
        </w:rPr>
        <w:t>。</w:t>
      </w:r>
    </w:p>
    <w:p>
      <w:pPr>
        <w:pStyle w:val="7"/>
        <w:keepNext w:val="0"/>
        <w:keepLines w:val="0"/>
        <w:pageBreakBefore w:val="0"/>
        <w:kinsoku/>
        <w:overflowPunct/>
        <w:topLinePunct w:val="0"/>
        <w:autoSpaceDN/>
        <w:bidi w:val="0"/>
        <w:adjustRightInd/>
        <w:snapToGrid/>
        <w:spacing w:line="560" w:lineRule="exact"/>
        <w:rPr>
          <w:rFonts w:hint="eastAsia"/>
          <w:highlight w:val="none"/>
        </w:rPr>
      </w:pPr>
    </w:p>
    <w:p>
      <w:pPr>
        <w:keepNext w:val="0"/>
        <w:keepLines w:val="0"/>
        <w:pageBreakBefore w:val="0"/>
        <w:kinsoku/>
        <w:overflowPunct/>
        <w:topLinePunct w:val="0"/>
        <w:autoSpaceDN/>
        <w:bidi w:val="0"/>
        <w:adjustRightInd/>
        <w:snapToGrid/>
        <w:spacing w:line="560" w:lineRule="exact"/>
        <w:rPr>
          <w:rFonts w:hint="eastAsia"/>
          <w:highlight w:val="none"/>
        </w:rPr>
      </w:pPr>
    </w:p>
    <w:p>
      <w:pPr>
        <w:pStyle w:val="7"/>
        <w:keepNext w:val="0"/>
        <w:keepLines w:val="0"/>
        <w:pageBreakBefore w:val="0"/>
        <w:kinsoku/>
        <w:overflowPunct/>
        <w:topLinePunct w:val="0"/>
        <w:autoSpaceDN/>
        <w:bidi w:val="0"/>
        <w:adjustRightInd/>
        <w:snapToGrid/>
        <w:spacing w:line="560" w:lineRule="exact"/>
        <w:rPr>
          <w:rFonts w:hint="eastAsia"/>
          <w:highlight w:val="none"/>
        </w:rPr>
      </w:pPr>
    </w:p>
    <w:p>
      <w:pPr>
        <w:keepNext w:val="0"/>
        <w:keepLines w:val="0"/>
        <w:pageBreakBefore w:val="0"/>
        <w:kinsoku/>
        <w:overflowPunct/>
        <w:topLinePunct w:val="0"/>
        <w:autoSpaceDN/>
        <w:bidi w:val="0"/>
        <w:adjustRightInd/>
        <w:snapToGrid/>
        <w:spacing w:line="560" w:lineRule="exact"/>
        <w:rPr>
          <w:rFonts w:hint="eastAsia"/>
          <w:highlight w:val="none"/>
        </w:rPr>
      </w:pPr>
    </w:p>
    <w:p>
      <w:pPr>
        <w:keepNext w:val="0"/>
        <w:keepLines w:val="0"/>
        <w:pageBreakBefore w:val="0"/>
        <w:tabs>
          <w:tab w:val="left" w:pos="1145"/>
        </w:tabs>
        <w:kinsoku/>
        <w:overflowPunct/>
        <w:topLinePunct w:val="0"/>
        <w:autoSpaceDN/>
        <w:bidi w:val="0"/>
        <w:adjustRightInd/>
        <w:snapToGrid/>
        <w:spacing w:line="560" w:lineRule="exact"/>
        <w:jc w:val="left"/>
        <w:rPr>
          <w:rFonts w:hint="eastAsia"/>
          <w:highlight w:val="none"/>
        </w:rPr>
      </w:pPr>
    </w:p>
    <w:p>
      <w:pPr>
        <w:pStyle w:val="7"/>
        <w:keepNext w:val="0"/>
        <w:keepLines w:val="0"/>
        <w:pageBreakBefore w:val="0"/>
        <w:kinsoku/>
        <w:overflowPunct/>
        <w:topLinePunct w:val="0"/>
        <w:autoSpaceDN/>
        <w:bidi w:val="0"/>
        <w:adjustRightInd/>
        <w:snapToGrid/>
        <w:spacing w:line="560" w:lineRule="exact"/>
        <w:rPr>
          <w:rFonts w:hint="eastAsia"/>
          <w:highlight w:val="none"/>
        </w:rPr>
      </w:pPr>
    </w:p>
    <w:p>
      <w:pPr>
        <w:keepNext w:val="0"/>
        <w:keepLines w:val="0"/>
        <w:pageBreakBefore w:val="0"/>
        <w:kinsoku/>
        <w:overflowPunct/>
        <w:topLinePunct w:val="0"/>
        <w:autoSpaceDN/>
        <w:bidi w:val="0"/>
        <w:adjustRightInd/>
        <w:snapToGrid/>
        <w:spacing w:line="560" w:lineRule="exact"/>
        <w:rPr>
          <w:rFonts w:hint="eastAsia"/>
          <w:highlight w:val="none"/>
        </w:rPr>
      </w:pPr>
    </w:p>
    <w:p>
      <w:pPr>
        <w:pStyle w:val="7"/>
        <w:keepNext w:val="0"/>
        <w:keepLines w:val="0"/>
        <w:pageBreakBefore w:val="0"/>
        <w:kinsoku/>
        <w:overflowPunct/>
        <w:topLinePunct w:val="0"/>
        <w:autoSpaceDN/>
        <w:bidi w:val="0"/>
        <w:adjustRightInd/>
        <w:snapToGrid/>
        <w:spacing w:line="560" w:lineRule="exact"/>
        <w:rPr>
          <w:rFonts w:hint="eastAsia"/>
          <w:highlight w:val="none"/>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both"/>
        <w:rPr>
          <w:rFonts w:hint="eastAsia" w:eastAsia="仿宋_GB2312"/>
          <w:sz w:val="32"/>
          <w:szCs w:val="32"/>
          <w:highlight w:val="none"/>
          <w:lang w:val="en-US" w:eastAsia="zh-CN"/>
        </w:rPr>
      </w:pPr>
      <w:r>
        <w:rPr>
          <w:rFonts w:hint="eastAsia" w:ascii="黑体" w:hAnsi="黑体" w:eastAsia="黑体" w:cs="黑体"/>
          <w:bCs/>
          <w:kern w:val="2"/>
          <w:sz w:val="28"/>
          <w:szCs w:val="28"/>
          <w:highlight w:val="none"/>
          <w:lang w:val="en-US" w:eastAsia="zh-CN" w:bidi="ar"/>
        </w:rPr>
        <w:t xml:space="preserve">附件7：                </w:t>
      </w:r>
      <w:r>
        <w:rPr>
          <w:rFonts w:hint="eastAsia" w:ascii="黑体" w:hAnsi="黑体" w:eastAsia="黑体" w:cs="黑体"/>
          <w:bCs/>
          <w:kern w:val="2"/>
          <w:sz w:val="32"/>
          <w:szCs w:val="32"/>
          <w:highlight w:val="none"/>
          <w:lang w:val="en-US" w:eastAsia="zh-CN" w:bidi="ar"/>
        </w:rPr>
        <w:t xml:space="preserve"> 村级工程实施流程图</w:t>
      </w:r>
    </w:p>
    <w:p>
      <w:pPr>
        <w:pStyle w:val="7"/>
        <w:keepNext w:val="0"/>
        <w:keepLines w:val="0"/>
        <w:pageBreakBefore w:val="0"/>
        <w:kinsoku/>
        <w:overflowPunct/>
        <w:topLinePunct w:val="0"/>
        <w:autoSpaceDN/>
        <w:bidi w:val="0"/>
        <w:adjustRightInd/>
        <w:snapToGrid/>
        <w:spacing w:line="240" w:lineRule="auto"/>
        <w:jc w:val="center"/>
        <w:rPr>
          <w:rFonts w:hint="eastAsia" w:eastAsia="仿宋_GB2312"/>
          <w:highlight w:val="none"/>
          <w:lang w:eastAsia="zh-CN"/>
        </w:rPr>
      </w:pPr>
      <w:r>
        <w:rPr>
          <w:rFonts w:hint="eastAsia" w:eastAsia="仿宋_GB2312"/>
          <w:highlight w:val="none"/>
          <w:lang w:eastAsia="zh-CN"/>
        </w:rPr>
        <w:drawing>
          <wp:inline distT="0" distB="0" distL="114300" distR="114300">
            <wp:extent cx="4970145" cy="7092950"/>
            <wp:effectExtent l="0" t="0" r="1905" b="12700"/>
            <wp:docPr id="1" name="图片 1" descr="村级工程流程图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村级工程流程图_00"/>
                    <pic:cNvPicPr>
                      <a:picLocks noChangeAspect="1"/>
                    </pic:cNvPicPr>
                  </pic:nvPicPr>
                  <pic:blipFill>
                    <a:blip r:embed="rId6"/>
                    <a:srcRect b="18811"/>
                    <a:stretch>
                      <a:fillRect/>
                    </a:stretch>
                  </pic:blipFill>
                  <pic:spPr>
                    <a:xfrm>
                      <a:off x="0" y="0"/>
                      <a:ext cx="4970145" cy="7092950"/>
                    </a:xfrm>
                    <a:prstGeom prst="rect">
                      <a:avLst/>
                    </a:prstGeom>
                  </pic:spPr>
                </pic:pic>
              </a:graphicData>
            </a:graphic>
          </wp:inline>
        </w:drawing>
      </w:r>
    </w:p>
    <w:p>
      <w:pPr>
        <w:pStyle w:val="7"/>
        <w:rPr>
          <w:rFonts w:hint="eastAsia"/>
        </w:rPr>
      </w:pPr>
    </w:p>
    <w:sectPr>
      <w:headerReference r:id="rId3" w:type="default"/>
      <w:footerReference r:id="rId4" w:type="default"/>
      <w:endnotePr>
        <w:numFmt w:val="decimal"/>
      </w:endnotePr>
      <w:pgSz w:w="11906" w:h="16838"/>
      <w:pgMar w:top="2041" w:right="1531" w:bottom="2041" w:left="1531" w:header="851" w:footer="1417" w:gutter="0"/>
      <w:pgNumType w:fmt="decimal"/>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-8255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65pt;height:144pt;width:144pt;mso-position-horizontal:right;mso-position-horizontal-relative:margin;mso-wrap-style:none;z-index:251659264;mso-width-relative:page;mso-height-relative:page;" filled="f" stroked="f" coordsize="21600,21600" o:gfxdata="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fKZujVAAAABwEAAA8AAAAAAAAAAQAgAAAAIgAAAGRycy9kb3ducmV2LnhtbFBL&#10;AQIUABQAAAAIAIdO4kB/jq0RMgIAAGEEAAAOAAAAAAAAAAEAIAAAACQBAABkcnMvZTJvRG9jLnht&#10;bFBLBQYAAAAABgAGAFkBAADIBQAAAAA=&#10;">
              <v:fill on="f" focussize="0,0"/>
              <v:stroke on="f" weight="0.5pt"/>
              <v:imagedata o:title=""/>
              <o:lock v:ext="edit" aspectratio="f"/>
              <v:textbox inset="0mm,0mm,0mm,0mm" style="mso-fit-shape-to-text:t;">
                <w:txbxContent>
                  <w:p>
                    <w:pPr>
                      <w:pStyle w:val="5"/>
                      <w:rPr>
                        <w:rFonts w:hint="eastAsia" w:eastAsia="仿宋_GB2312"/>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688A1B"/>
    <w:multiLevelType w:val="singleLevel"/>
    <w:tmpl w:val="BD688A1B"/>
    <w:lvl w:ilvl="0" w:tentative="0">
      <w:start w:val="11"/>
      <w:numFmt w:val="chineseCounting"/>
      <w:suff w:val="space"/>
      <w:lvlText w:val="第%1条"/>
      <w:lvlJc w:val="left"/>
      <w:rPr>
        <w:rFonts w:hint="eastAsia" w:ascii="楷体" w:hAnsi="楷体" w:eastAsia="楷体" w:cs="楷体"/>
      </w:rPr>
    </w:lvl>
  </w:abstractNum>
  <w:abstractNum w:abstractNumId="1">
    <w:nsid w:val="600A2039"/>
    <w:multiLevelType w:val="singleLevel"/>
    <w:tmpl w:val="600A2039"/>
    <w:lvl w:ilvl="0" w:tentative="0">
      <w:start w:val="14"/>
      <w:numFmt w:val="chineseCounting"/>
      <w:suff w:val="space"/>
      <w:lvlText w:val="第%1条"/>
      <w:lvlJc w:val="left"/>
      <w:rPr>
        <w:rFonts w:hint="eastAsia" w:ascii="楷体_GB2312" w:hAnsi="楷体_GB2312" w:eastAsia="楷体_GB2312" w:cs="楷体_GB2312"/>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gutterAtTop/>
  <w:doNotTrackMoves/>
  <w:documentProtection w:enforcement="0"/>
  <w:defaultTabStop w:val="420"/>
  <w:drawingGridHorizontalSpacing w:val="160"/>
  <w:drawingGridVerticalSpacing w:val="220"/>
  <w:displayHorizontalDrawingGridEvery w:val="0"/>
  <w:displayVerticalDrawingGridEvery w:val="2"/>
  <w:doNotShadeFormData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mODM2OGY2ZDViMmM3ZmQ1Mzc0MTgxYThiOTI5ZWIifQ=="/>
    <w:docVar w:name="KSO_WPS_MARK_KEY" w:val="6d244f57-362e-45ea-83a6-cd179280e83f"/>
  </w:docVars>
  <w:rsids>
    <w:rsidRoot w:val="007E092E"/>
    <w:rsid w:val="0008788A"/>
    <w:rsid w:val="000D5AD1"/>
    <w:rsid w:val="00315FC3"/>
    <w:rsid w:val="00332F00"/>
    <w:rsid w:val="0062692B"/>
    <w:rsid w:val="00722D97"/>
    <w:rsid w:val="007308E0"/>
    <w:rsid w:val="007C2042"/>
    <w:rsid w:val="007E092E"/>
    <w:rsid w:val="007E0D4C"/>
    <w:rsid w:val="00895EBF"/>
    <w:rsid w:val="008A6D70"/>
    <w:rsid w:val="009205F7"/>
    <w:rsid w:val="00AF0985"/>
    <w:rsid w:val="00CA6659"/>
    <w:rsid w:val="00CC0F58"/>
    <w:rsid w:val="00DC7161"/>
    <w:rsid w:val="00E32F02"/>
    <w:rsid w:val="014D381F"/>
    <w:rsid w:val="01E64A92"/>
    <w:rsid w:val="01ED545D"/>
    <w:rsid w:val="022921E7"/>
    <w:rsid w:val="028E5EBF"/>
    <w:rsid w:val="02D04587"/>
    <w:rsid w:val="031D4231"/>
    <w:rsid w:val="03337D19"/>
    <w:rsid w:val="03EE0676"/>
    <w:rsid w:val="043B4391"/>
    <w:rsid w:val="044B1A7D"/>
    <w:rsid w:val="04EA1E0F"/>
    <w:rsid w:val="05363141"/>
    <w:rsid w:val="057A1484"/>
    <w:rsid w:val="05800A39"/>
    <w:rsid w:val="06181B91"/>
    <w:rsid w:val="062D151D"/>
    <w:rsid w:val="066168EF"/>
    <w:rsid w:val="06BD3AA2"/>
    <w:rsid w:val="07252F11"/>
    <w:rsid w:val="07386B85"/>
    <w:rsid w:val="07654373"/>
    <w:rsid w:val="07C72036"/>
    <w:rsid w:val="07CE0A65"/>
    <w:rsid w:val="081540EE"/>
    <w:rsid w:val="08796976"/>
    <w:rsid w:val="08B20ABC"/>
    <w:rsid w:val="08CF71B0"/>
    <w:rsid w:val="08EA3B6B"/>
    <w:rsid w:val="090978D7"/>
    <w:rsid w:val="099008BB"/>
    <w:rsid w:val="09A61328"/>
    <w:rsid w:val="09BA466A"/>
    <w:rsid w:val="09FD0CA3"/>
    <w:rsid w:val="0A2570A5"/>
    <w:rsid w:val="0A9435F2"/>
    <w:rsid w:val="0B1247BD"/>
    <w:rsid w:val="0B653A3C"/>
    <w:rsid w:val="0B964455"/>
    <w:rsid w:val="0B9C662C"/>
    <w:rsid w:val="0BA12384"/>
    <w:rsid w:val="0BC85760"/>
    <w:rsid w:val="0BF62678"/>
    <w:rsid w:val="0BFA1FFA"/>
    <w:rsid w:val="0C052535"/>
    <w:rsid w:val="0C0B43D2"/>
    <w:rsid w:val="0C68707E"/>
    <w:rsid w:val="0CFE5630"/>
    <w:rsid w:val="0D3A58FD"/>
    <w:rsid w:val="0D401A2D"/>
    <w:rsid w:val="0D7728B1"/>
    <w:rsid w:val="0D7C4123"/>
    <w:rsid w:val="0D7E31F5"/>
    <w:rsid w:val="0DF73F4D"/>
    <w:rsid w:val="0E424BF4"/>
    <w:rsid w:val="0E474910"/>
    <w:rsid w:val="0EB62F48"/>
    <w:rsid w:val="0FA017AB"/>
    <w:rsid w:val="0FD1689D"/>
    <w:rsid w:val="10C3689D"/>
    <w:rsid w:val="10D42195"/>
    <w:rsid w:val="10D74F08"/>
    <w:rsid w:val="10DB109B"/>
    <w:rsid w:val="114E7A90"/>
    <w:rsid w:val="11B12B38"/>
    <w:rsid w:val="11E14132"/>
    <w:rsid w:val="11EF4A5F"/>
    <w:rsid w:val="133857F7"/>
    <w:rsid w:val="136754A0"/>
    <w:rsid w:val="13E11750"/>
    <w:rsid w:val="144242A1"/>
    <w:rsid w:val="14427431"/>
    <w:rsid w:val="1453623F"/>
    <w:rsid w:val="14A37ECF"/>
    <w:rsid w:val="15731E0C"/>
    <w:rsid w:val="15C13BC1"/>
    <w:rsid w:val="164B27EC"/>
    <w:rsid w:val="16EF283D"/>
    <w:rsid w:val="1710488A"/>
    <w:rsid w:val="17AF5008"/>
    <w:rsid w:val="17D55DC7"/>
    <w:rsid w:val="17FD4C8F"/>
    <w:rsid w:val="183A78FB"/>
    <w:rsid w:val="18A17A36"/>
    <w:rsid w:val="18B41D45"/>
    <w:rsid w:val="192A47AB"/>
    <w:rsid w:val="1956561C"/>
    <w:rsid w:val="199E092F"/>
    <w:rsid w:val="19FA07D0"/>
    <w:rsid w:val="1AA21DEB"/>
    <w:rsid w:val="1AAE1F71"/>
    <w:rsid w:val="1B2A5BB4"/>
    <w:rsid w:val="1B761D32"/>
    <w:rsid w:val="1BEF46F7"/>
    <w:rsid w:val="1CCE22FF"/>
    <w:rsid w:val="1D070C83"/>
    <w:rsid w:val="1D680053"/>
    <w:rsid w:val="1D963CB0"/>
    <w:rsid w:val="1E086AEA"/>
    <w:rsid w:val="1F8839D5"/>
    <w:rsid w:val="1FD675F8"/>
    <w:rsid w:val="1FEE0D7F"/>
    <w:rsid w:val="20295392"/>
    <w:rsid w:val="203A2AF0"/>
    <w:rsid w:val="20741D69"/>
    <w:rsid w:val="20842117"/>
    <w:rsid w:val="20BF05A8"/>
    <w:rsid w:val="20D165E0"/>
    <w:rsid w:val="21204309"/>
    <w:rsid w:val="21642857"/>
    <w:rsid w:val="218A421B"/>
    <w:rsid w:val="219A21EE"/>
    <w:rsid w:val="21C15D5E"/>
    <w:rsid w:val="21CA1BC1"/>
    <w:rsid w:val="220C07A7"/>
    <w:rsid w:val="23D44496"/>
    <w:rsid w:val="24172B97"/>
    <w:rsid w:val="24270E5F"/>
    <w:rsid w:val="244352A3"/>
    <w:rsid w:val="24530D3C"/>
    <w:rsid w:val="24A5321D"/>
    <w:rsid w:val="24A91068"/>
    <w:rsid w:val="252B59C0"/>
    <w:rsid w:val="252D62D2"/>
    <w:rsid w:val="25D5457E"/>
    <w:rsid w:val="25F87BA6"/>
    <w:rsid w:val="25F93CC7"/>
    <w:rsid w:val="26242B87"/>
    <w:rsid w:val="26594223"/>
    <w:rsid w:val="26D71D3D"/>
    <w:rsid w:val="27020ED8"/>
    <w:rsid w:val="27057FE5"/>
    <w:rsid w:val="27105922"/>
    <w:rsid w:val="272D1AD0"/>
    <w:rsid w:val="27692D77"/>
    <w:rsid w:val="276A5B38"/>
    <w:rsid w:val="28020533"/>
    <w:rsid w:val="28894335"/>
    <w:rsid w:val="288E452E"/>
    <w:rsid w:val="28AA3B38"/>
    <w:rsid w:val="2A111466"/>
    <w:rsid w:val="2AB241AF"/>
    <w:rsid w:val="2B0C4263"/>
    <w:rsid w:val="2B3A50D8"/>
    <w:rsid w:val="2B8C548C"/>
    <w:rsid w:val="2C2C156D"/>
    <w:rsid w:val="2CB67AC4"/>
    <w:rsid w:val="2D0E36DF"/>
    <w:rsid w:val="2D4B68F9"/>
    <w:rsid w:val="2E275153"/>
    <w:rsid w:val="2EE120B5"/>
    <w:rsid w:val="2F0B428E"/>
    <w:rsid w:val="2F2C604D"/>
    <w:rsid w:val="2F8C232A"/>
    <w:rsid w:val="2FF15C2F"/>
    <w:rsid w:val="2FFA5B00"/>
    <w:rsid w:val="302D194A"/>
    <w:rsid w:val="30F60368"/>
    <w:rsid w:val="316B1B87"/>
    <w:rsid w:val="31894AB8"/>
    <w:rsid w:val="31DC5A19"/>
    <w:rsid w:val="31FA3F51"/>
    <w:rsid w:val="320522E8"/>
    <w:rsid w:val="322F5080"/>
    <w:rsid w:val="32BA6312"/>
    <w:rsid w:val="33053569"/>
    <w:rsid w:val="330A262F"/>
    <w:rsid w:val="33301B16"/>
    <w:rsid w:val="335C5135"/>
    <w:rsid w:val="33702C29"/>
    <w:rsid w:val="33747CCC"/>
    <w:rsid w:val="33AD4396"/>
    <w:rsid w:val="33F520E7"/>
    <w:rsid w:val="34306DA2"/>
    <w:rsid w:val="34B24CEA"/>
    <w:rsid w:val="34D137AD"/>
    <w:rsid w:val="34F36BB0"/>
    <w:rsid w:val="37872C0A"/>
    <w:rsid w:val="37A761AC"/>
    <w:rsid w:val="380A2151"/>
    <w:rsid w:val="381525E6"/>
    <w:rsid w:val="384A222A"/>
    <w:rsid w:val="38527F05"/>
    <w:rsid w:val="38854242"/>
    <w:rsid w:val="38B80623"/>
    <w:rsid w:val="38D61676"/>
    <w:rsid w:val="38F25097"/>
    <w:rsid w:val="391B47AC"/>
    <w:rsid w:val="393D4E93"/>
    <w:rsid w:val="39456252"/>
    <w:rsid w:val="395032F8"/>
    <w:rsid w:val="398B357E"/>
    <w:rsid w:val="39B05200"/>
    <w:rsid w:val="39D64D23"/>
    <w:rsid w:val="39FD2980"/>
    <w:rsid w:val="3A0B2E88"/>
    <w:rsid w:val="3A560430"/>
    <w:rsid w:val="3A696FA7"/>
    <w:rsid w:val="3A853391"/>
    <w:rsid w:val="3AB10B9D"/>
    <w:rsid w:val="3B953632"/>
    <w:rsid w:val="3BBF0178"/>
    <w:rsid w:val="3BC150A0"/>
    <w:rsid w:val="3CA768B4"/>
    <w:rsid w:val="3CEC0282"/>
    <w:rsid w:val="3D2A7647"/>
    <w:rsid w:val="3D492E28"/>
    <w:rsid w:val="3D4F6885"/>
    <w:rsid w:val="3DA90546"/>
    <w:rsid w:val="3DED6144"/>
    <w:rsid w:val="3E4E1C8F"/>
    <w:rsid w:val="3E592B7D"/>
    <w:rsid w:val="3E872337"/>
    <w:rsid w:val="3E884DC6"/>
    <w:rsid w:val="3F6B7A14"/>
    <w:rsid w:val="3F74549D"/>
    <w:rsid w:val="3F8226F6"/>
    <w:rsid w:val="3F866FEF"/>
    <w:rsid w:val="3FB52634"/>
    <w:rsid w:val="3FB71FE2"/>
    <w:rsid w:val="4093491D"/>
    <w:rsid w:val="410E652C"/>
    <w:rsid w:val="4129195E"/>
    <w:rsid w:val="416B74DC"/>
    <w:rsid w:val="417C77A7"/>
    <w:rsid w:val="41800F88"/>
    <w:rsid w:val="41997019"/>
    <w:rsid w:val="420A701B"/>
    <w:rsid w:val="42A06E71"/>
    <w:rsid w:val="42BB0CD5"/>
    <w:rsid w:val="43285463"/>
    <w:rsid w:val="43636BAD"/>
    <w:rsid w:val="438348F3"/>
    <w:rsid w:val="43963B69"/>
    <w:rsid w:val="43BE5E0E"/>
    <w:rsid w:val="441F6E89"/>
    <w:rsid w:val="44B41036"/>
    <w:rsid w:val="44E30DDA"/>
    <w:rsid w:val="45437035"/>
    <w:rsid w:val="45834281"/>
    <w:rsid w:val="458C3A18"/>
    <w:rsid w:val="45A26455"/>
    <w:rsid w:val="45AB7F50"/>
    <w:rsid w:val="45B942D4"/>
    <w:rsid w:val="45E9103E"/>
    <w:rsid w:val="45FE168B"/>
    <w:rsid w:val="46251EC3"/>
    <w:rsid w:val="474877EE"/>
    <w:rsid w:val="47771EEF"/>
    <w:rsid w:val="47CA782D"/>
    <w:rsid w:val="483125B1"/>
    <w:rsid w:val="484F1961"/>
    <w:rsid w:val="48777C92"/>
    <w:rsid w:val="488361B4"/>
    <w:rsid w:val="48F77784"/>
    <w:rsid w:val="4A001F66"/>
    <w:rsid w:val="4A4B7438"/>
    <w:rsid w:val="4B563EE1"/>
    <w:rsid w:val="4B9C0995"/>
    <w:rsid w:val="4BC02817"/>
    <w:rsid w:val="4C7A131A"/>
    <w:rsid w:val="4D3227D6"/>
    <w:rsid w:val="4D4725C1"/>
    <w:rsid w:val="4DAB7D62"/>
    <w:rsid w:val="4DC73F9E"/>
    <w:rsid w:val="4E514353"/>
    <w:rsid w:val="4EEB2FA2"/>
    <w:rsid w:val="4EF65129"/>
    <w:rsid w:val="4F0F7B94"/>
    <w:rsid w:val="4F210EE7"/>
    <w:rsid w:val="4F5A6365"/>
    <w:rsid w:val="4FF92B14"/>
    <w:rsid w:val="50D52F41"/>
    <w:rsid w:val="51680F1C"/>
    <w:rsid w:val="51C5589B"/>
    <w:rsid w:val="52090742"/>
    <w:rsid w:val="52EA1AD6"/>
    <w:rsid w:val="52ED3E23"/>
    <w:rsid w:val="531B046C"/>
    <w:rsid w:val="53282F51"/>
    <w:rsid w:val="533272E0"/>
    <w:rsid w:val="536750F3"/>
    <w:rsid w:val="53FD17CB"/>
    <w:rsid w:val="54313B7C"/>
    <w:rsid w:val="54425D37"/>
    <w:rsid w:val="54876772"/>
    <w:rsid w:val="548D3105"/>
    <w:rsid w:val="55024D51"/>
    <w:rsid w:val="55451F9A"/>
    <w:rsid w:val="554C4DC2"/>
    <w:rsid w:val="55AB0F91"/>
    <w:rsid w:val="560422A2"/>
    <w:rsid w:val="56087964"/>
    <w:rsid w:val="561551A6"/>
    <w:rsid w:val="56370E20"/>
    <w:rsid w:val="56612AFE"/>
    <w:rsid w:val="57F946A4"/>
    <w:rsid w:val="593868D5"/>
    <w:rsid w:val="5A142588"/>
    <w:rsid w:val="5A374DEB"/>
    <w:rsid w:val="5A3822BD"/>
    <w:rsid w:val="5A683354"/>
    <w:rsid w:val="5B212E95"/>
    <w:rsid w:val="5B5D0244"/>
    <w:rsid w:val="5B7B4258"/>
    <w:rsid w:val="5D24601E"/>
    <w:rsid w:val="5D4012E1"/>
    <w:rsid w:val="5D9244DA"/>
    <w:rsid w:val="5DB5477F"/>
    <w:rsid w:val="5F775E85"/>
    <w:rsid w:val="5FAE2957"/>
    <w:rsid w:val="600C79F2"/>
    <w:rsid w:val="603F0A41"/>
    <w:rsid w:val="605F5C11"/>
    <w:rsid w:val="60A27771"/>
    <w:rsid w:val="60E4263D"/>
    <w:rsid w:val="6118173D"/>
    <w:rsid w:val="616607FC"/>
    <w:rsid w:val="6168431A"/>
    <w:rsid w:val="61B12E97"/>
    <w:rsid w:val="624919F9"/>
    <w:rsid w:val="62AD4736"/>
    <w:rsid w:val="63D205A4"/>
    <w:rsid w:val="63ED186E"/>
    <w:rsid w:val="63EF7577"/>
    <w:rsid w:val="641F7E54"/>
    <w:rsid w:val="65976128"/>
    <w:rsid w:val="659866E5"/>
    <w:rsid w:val="663F24AF"/>
    <w:rsid w:val="66604FDC"/>
    <w:rsid w:val="66821CBD"/>
    <w:rsid w:val="668A63FB"/>
    <w:rsid w:val="66D30558"/>
    <w:rsid w:val="67032030"/>
    <w:rsid w:val="67147ABD"/>
    <w:rsid w:val="675C65C4"/>
    <w:rsid w:val="67764E3A"/>
    <w:rsid w:val="67D94B07"/>
    <w:rsid w:val="67FC247E"/>
    <w:rsid w:val="68342EB6"/>
    <w:rsid w:val="683514BC"/>
    <w:rsid w:val="68722C49"/>
    <w:rsid w:val="69F2380D"/>
    <w:rsid w:val="6A882E02"/>
    <w:rsid w:val="6A8E58D5"/>
    <w:rsid w:val="6AB10E74"/>
    <w:rsid w:val="6AEE3944"/>
    <w:rsid w:val="6B2552FA"/>
    <w:rsid w:val="6BA963B8"/>
    <w:rsid w:val="6C59540A"/>
    <w:rsid w:val="6CD3586D"/>
    <w:rsid w:val="6CDA7BB5"/>
    <w:rsid w:val="6CE82238"/>
    <w:rsid w:val="6D02359A"/>
    <w:rsid w:val="6D500E3A"/>
    <w:rsid w:val="6D5940CE"/>
    <w:rsid w:val="6D8402CB"/>
    <w:rsid w:val="6DEF6510"/>
    <w:rsid w:val="6ECB7BC6"/>
    <w:rsid w:val="6F60420E"/>
    <w:rsid w:val="6F92449D"/>
    <w:rsid w:val="6FE25C94"/>
    <w:rsid w:val="70067D4E"/>
    <w:rsid w:val="704B72E9"/>
    <w:rsid w:val="70603CCD"/>
    <w:rsid w:val="70AC4C4C"/>
    <w:rsid w:val="70EE2ABB"/>
    <w:rsid w:val="710C3F06"/>
    <w:rsid w:val="712437FE"/>
    <w:rsid w:val="71262856"/>
    <w:rsid w:val="7242795A"/>
    <w:rsid w:val="72A56908"/>
    <w:rsid w:val="72B14879"/>
    <w:rsid w:val="72D6578E"/>
    <w:rsid w:val="73690E7B"/>
    <w:rsid w:val="7387254D"/>
    <w:rsid w:val="73C1454A"/>
    <w:rsid w:val="73FB6757"/>
    <w:rsid w:val="740F3668"/>
    <w:rsid w:val="74400978"/>
    <w:rsid w:val="74604D92"/>
    <w:rsid w:val="74765B84"/>
    <w:rsid w:val="74980745"/>
    <w:rsid w:val="74CB1F8C"/>
    <w:rsid w:val="753852B0"/>
    <w:rsid w:val="75844699"/>
    <w:rsid w:val="7588453D"/>
    <w:rsid w:val="759E15E8"/>
    <w:rsid w:val="759E7693"/>
    <w:rsid w:val="75E94DA7"/>
    <w:rsid w:val="7641041C"/>
    <w:rsid w:val="76607E73"/>
    <w:rsid w:val="769F680E"/>
    <w:rsid w:val="76D91C2E"/>
    <w:rsid w:val="77FD2C99"/>
    <w:rsid w:val="784D3D35"/>
    <w:rsid w:val="786819D6"/>
    <w:rsid w:val="788530BA"/>
    <w:rsid w:val="78B319D2"/>
    <w:rsid w:val="78E74E92"/>
    <w:rsid w:val="79295162"/>
    <w:rsid w:val="7A286243"/>
    <w:rsid w:val="7A8D6E10"/>
    <w:rsid w:val="7AD32D88"/>
    <w:rsid w:val="7ADD5B12"/>
    <w:rsid w:val="7AF74C32"/>
    <w:rsid w:val="7B026BE4"/>
    <w:rsid w:val="7B264ECB"/>
    <w:rsid w:val="7B480468"/>
    <w:rsid w:val="7B530F8D"/>
    <w:rsid w:val="7B57330D"/>
    <w:rsid w:val="7BA16893"/>
    <w:rsid w:val="7BEC2EDE"/>
    <w:rsid w:val="7C04174E"/>
    <w:rsid w:val="7C083692"/>
    <w:rsid w:val="7C296244"/>
    <w:rsid w:val="7C964469"/>
    <w:rsid w:val="7D050F50"/>
    <w:rsid w:val="7D8749EF"/>
    <w:rsid w:val="7D902A98"/>
    <w:rsid w:val="7DB2077D"/>
    <w:rsid w:val="7DF60248"/>
    <w:rsid w:val="7E354F54"/>
    <w:rsid w:val="7E3602BA"/>
    <w:rsid w:val="7F7708F1"/>
    <w:rsid w:val="7F7F254A"/>
    <w:rsid w:val="7F89789B"/>
    <w:rsid w:val="7FA75791"/>
    <w:rsid w:val="7FD13784"/>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6">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1"/>
    <w:qFormat/>
    <w:uiPriority w:val="0"/>
    <w:pPr>
      <w:ind w:left="0" w:leftChars="0" w:firstLine="420"/>
    </w:pPr>
    <w:rPr>
      <w:rFonts w:ascii="仿宋_GB2312" w:hAnsi="Calibri" w:eastAsia="仿宋_GB2312" w:cs="仿宋_GB2312"/>
      <w:sz w:val="32"/>
      <w:szCs w:val="32"/>
    </w:rPr>
  </w:style>
  <w:style w:type="paragraph" w:styleId="3">
    <w:name w:val="Body Text Indent"/>
    <w:basedOn w:val="1"/>
    <w:next w:val="4"/>
    <w:unhideWhenUsed/>
    <w:qFormat/>
    <w:uiPriority w:val="99"/>
    <w:pPr>
      <w:spacing w:after="120"/>
      <w:ind w:left="420" w:leftChars="200"/>
    </w:pPr>
  </w:style>
  <w:style w:type="paragraph" w:styleId="4">
    <w:name w:val="header"/>
    <w:basedOn w:val="1"/>
    <w:next w:val="5"/>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5">
    <w:name w:val="footer"/>
    <w:basedOn w:val="1"/>
    <w:next w:val="1"/>
    <w:qFormat/>
    <w:uiPriority w:val="0"/>
    <w:pPr>
      <w:tabs>
        <w:tab w:val="center" w:pos="4153"/>
        <w:tab w:val="right" w:pos="8306"/>
      </w:tabs>
      <w:snapToGrid w:val="0"/>
      <w:jc w:val="left"/>
    </w:pPr>
    <w:rPr>
      <w:rFonts w:eastAsia="宋体"/>
      <w:sz w:val="18"/>
      <w:szCs w:val="18"/>
    </w:rPr>
  </w:style>
  <w:style w:type="paragraph" w:styleId="7">
    <w:name w:val="toc 1"/>
    <w:basedOn w:val="1"/>
    <w:next w:val="1"/>
    <w:qFormat/>
    <w:uiPriority w:val="0"/>
  </w:style>
  <w:style w:type="paragraph" w:styleId="8">
    <w:name w:val="List"/>
    <w:basedOn w:val="1"/>
    <w:qFormat/>
    <w:uiPriority w:val="0"/>
    <w:pPr>
      <w:ind w:left="420" w:hanging="420"/>
    </w:p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3">
    <w:name w:val="page number"/>
    <w:basedOn w:val="12"/>
    <w:qFormat/>
    <w:uiPriority w:val="99"/>
    <w:rPr>
      <w:rFonts w:cs="Times New Roman"/>
    </w:rPr>
  </w:style>
  <w:style w:type="character" w:styleId="14">
    <w:name w:val="Hyperlink"/>
    <w:basedOn w:val="12"/>
    <w:qFormat/>
    <w:uiPriority w:val="99"/>
    <w:rPr>
      <w:color w:val="0000FF"/>
      <w:u w:val="single"/>
    </w:rPr>
  </w:style>
  <w:style w:type="paragraph" w:customStyle="1" w:styleId="15">
    <w:name w:val="Char Char Char Char Char Char"/>
    <w:basedOn w:val="1"/>
    <w:qFormat/>
    <w:uiPriority w:val="0"/>
    <w:pPr>
      <w:widowControl/>
      <w:spacing w:after="160" w:line="240" w:lineRule="exact"/>
      <w:jc w:val="left"/>
    </w:pPr>
    <w:rPr>
      <w:rFonts w:ascii="Verdana" w:hAnsi="Verdana" w:eastAsia="宋体"/>
      <w:kern w:val="0"/>
      <w:sz w:val="24"/>
      <w:szCs w:val="20"/>
      <w:lang w:eastAsia="en-US"/>
    </w:rPr>
  </w:style>
  <w:style w:type="paragraph" w:customStyle="1" w:styleId="16">
    <w:name w:val="p0"/>
    <w:basedOn w:val="1"/>
    <w:qFormat/>
    <w:uiPriority w:val="0"/>
    <w:pPr>
      <w:widowControl/>
    </w:pPr>
    <w:rPr>
      <w:kern w:val="0"/>
      <w:szCs w:val="21"/>
    </w:rPr>
  </w:style>
  <w:style w:type="character" w:customStyle="1" w:styleId="17">
    <w:name w:val="页码1"/>
    <w:basedOn w:val="12"/>
    <w:qFormat/>
    <w:uiPriority w:val="0"/>
    <w:rPr>
      <w:rFonts w:ascii="Times New Roman" w:hAnsi="Times New Roman" w:eastAsia="宋体"/>
    </w:rPr>
  </w:style>
  <w:style w:type="paragraph" w:styleId="18">
    <w:name w:val="List Paragraph"/>
    <w:basedOn w:val="1"/>
    <w:unhideWhenUsed/>
    <w:qFormat/>
    <w:uiPriority w:val="99"/>
    <w:pPr>
      <w:ind w:firstLine="420" w:firstLineChars="200"/>
    </w:pPr>
  </w:style>
  <w:style w:type="character" w:customStyle="1" w:styleId="19">
    <w:name w:val="15"/>
    <w:basedOn w:val="12"/>
    <w:qFormat/>
    <w:uiPriority w:val="0"/>
    <w:rPr>
      <w:rFonts w:hint="default" w:ascii="Calibri" w:hAnsi="Calibri" w:cs="Times New Roman"/>
      <w:b/>
      <w:bCs/>
    </w:rPr>
  </w:style>
  <w:style w:type="character" w:customStyle="1" w:styleId="20">
    <w:name w:val="10"/>
    <w:basedOn w:val="12"/>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fuyang</Company>
  <Pages>19</Pages>
  <Words>6225</Words>
  <Characters>6335</Characters>
  <Lines>1</Lines>
  <Paragraphs>1</Paragraphs>
  <TotalTime>0</TotalTime>
  <ScaleCrop>false</ScaleCrop>
  <LinksUpToDate>false</LinksUpToDate>
  <CharactersWithSpaces>7160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2017-06-30T22:26:00Z</dcterms:created>
  <dc:creator>fuyang</dc:creator>
  <cp:lastModifiedBy>Administrator</cp:lastModifiedBy>
  <cp:lastPrinted>2023-03-09T02:28:00Z</cp:lastPrinted>
  <dcterms:modified xsi:type="dcterms:W3CDTF">2024-03-22T04:24:53Z</dcterms:modified>
  <dc:title>DZB-Hn</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KSOSaveFontToCloudKey">
    <vt:lpwstr>456265924_btnclosed</vt:lpwstr>
  </property>
  <property fmtid="{D5CDD505-2E9C-101B-9397-08002B2CF9AE}" pid="4" name="ICV">
    <vt:lpwstr>6058FD504F7F46A19AFDF2F8504DCFEC</vt:lpwstr>
  </property>
</Properties>
</file>