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附件1-2</w:t>
      </w:r>
      <w:r>
        <w:rPr>
          <w:rFonts w:hint="eastAsia" w:ascii="黑体" w:hAnsi="黑体" w:eastAsia="黑体" w:cs="黑体"/>
          <w:sz w:val="32"/>
          <w:szCs w:val="32"/>
        </w:rPr>
        <w:tab/>
      </w:r>
    </w:p>
    <w:p>
      <w:pPr>
        <w:widowControl/>
        <w:spacing w:line="600" w:lineRule="exact"/>
        <w:ind w:left="91"/>
        <w:jc w:val="center"/>
        <w:rPr>
          <w:rFonts w:ascii="Times New Roman" w:hAnsi="Times New Roman"/>
          <w:kern w:val="0"/>
          <w:sz w:val="36"/>
          <w:szCs w:val="36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部门整体支出绩效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自评</w:t>
      </w:r>
      <w:r>
        <w:rPr>
          <w:rFonts w:ascii="Times New Roman" w:hAnsi="Times New Roman" w:eastAsia="方正小标宋简体"/>
          <w:kern w:val="0"/>
          <w:sz w:val="44"/>
          <w:szCs w:val="44"/>
        </w:rPr>
        <w:t>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600" w:lineRule="exact"/>
        <w:ind w:left="91"/>
        <w:jc w:val="left"/>
        <w:rPr>
          <w:rFonts w:hint="default" w:ascii="仿宋_GB2312" w:hAnsi="仿宋_GB2312" w:eastAsia="仿宋_GB2312" w:cs="仿宋_GB2312"/>
          <w:b/>
          <w:bCs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填报单位：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lang w:eastAsia="zh-CN"/>
        </w:rPr>
        <w:t>金井镇人民政府</w:t>
      </w:r>
    </w:p>
    <w:tbl>
      <w:tblPr>
        <w:tblStyle w:val="3"/>
        <w:tblW w:w="9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7"/>
        <w:gridCol w:w="1054"/>
        <w:gridCol w:w="632"/>
        <w:gridCol w:w="1552"/>
        <w:gridCol w:w="1463"/>
        <w:gridCol w:w="605"/>
        <w:gridCol w:w="1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3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123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123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60.96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28.9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36.96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33.96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3.9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bookmarkStart w:id="0" w:name="_GoBack" w:colFirst="5" w:colLast="6"/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14028.5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2,709.60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（预算仅做镇本级项目）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10733.02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  1、业务工作专项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8350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5419.36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  2、运行维护专项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5678.5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5313.66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公用经费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540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541.27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523.69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492.3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467.27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446.59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47.1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17.7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——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1624.9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1035.5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部门整体支出预算调整 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——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6563.47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15561.43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3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楼堂馆所控制情况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（202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年完工项目）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批复规模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（㎡）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实际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规模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（㎡）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预算投资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实际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投资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投资概算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3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5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640" w:hanging="640" w:hangingChars="320"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说明：“项目支出”需要填报除公共专项资金和基本支出以外的所有项目情况，包括业务工作项目、运行维护项目等；“公用经费”填报基本支出中的一般商品和服务支出。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ZWNhYjg3MmQ4MzYyNGJlNzMzZWZmYjY2NGI1ZmEifQ=="/>
    <w:docVar w:name="KSO_WPS_MARK_KEY" w:val="63c4c2d6-0eb0-4d7f-88ba-0867ca4b6159"/>
  </w:docVars>
  <w:rsids>
    <w:rsidRoot w:val="26F26A80"/>
    <w:rsid w:val="00061B4A"/>
    <w:rsid w:val="1D7A52A1"/>
    <w:rsid w:val="26F26A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530</Characters>
  <Lines>0</Lines>
  <Paragraphs>0</Paragraphs>
  <TotalTime>1</TotalTime>
  <ScaleCrop>false</ScaleCrop>
  <LinksUpToDate>false</LinksUpToDate>
  <CharactersWithSpaces>628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2024-04-09T02:06:00Z</dcterms:created>
  <dc:creator>吴善恩</dc:creator>
  <cp:lastModifiedBy>唐昕悦</cp:lastModifiedBy>
  <dcterms:modified xsi:type="dcterms:W3CDTF">2024-11-29T08:15:02Z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3230ABF94BDE46CC8D30A89A01AF43D8</vt:lpwstr>
  </property>
</Properties>
</file>