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5" w:line="219" w:lineRule="auto"/>
        <w:ind w:left="2121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公共项目支出绩效自评指标表</w:t>
      </w:r>
    </w:p>
    <w:p>
      <w:pPr>
        <w:spacing w:line="61" w:lineRule="exact"/>
      </w:pPr>
    </w:p>
    <w:tbl>
      <w:tblPr>
        <w:tblStyle w:val="6"/>
        <w:tblW w:w="9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809"/>
        <w:gridCol w:w="909"/>
        <w:gridCol w:w="539"/>
        <w:gridCol w:w="3597"/>
        <w:gridCol w:w="2517"/>
        <w:gridCol w:w="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14" w:type="dxa"/>
            <w:vAlign w:val="top"/>
          </w:tcPr>
          <w:p>
            <w:pPr>
              <w:spacing w:before="92" w:line="298" w:lineRule="exact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7"/>
                <w:sz w:val="20"/>
                <w:szCs w:val="20"/>
              </w:rPr>
              <w:t>一级</w:t>
            </w:r>
          </w:p>
          <w:p>
            <w:pPr>
              <w:spacing w:line="220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指标</w:t>
            </w:r>
          </w:p>
        </w:tc>
        <w:tc>
          <w:tcPr>
            <w:tcW w:w="809" w:type="dxa"/>
            <w:vAlign w:val="top"/>
          </w:tcPr>
          <w:p>
            <w:pPr>
              <w:spacing w:before="105" w:line="278" w:lineRule="exact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0"/>
                <w:szCs w:val="20"/>
              </w:rPr>
              <w:t>二级</w:t>
            </w:r>
          </w:p>
          <w:p>
            <w:pPr>
              <w:spacing w:line="220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909" w:type="dxa"/>
            <w:vAlign w:val="top"/>
          </w:tcPr>
          <w:p>
            <w:pPr>
              <w:spacing w:before="85" w:line="288" w:lineRule="exact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0"/>
                <w:szCs w:val="20"/>
              </w:rPr>
              <w:t>三级</w:t>
            </w:r>
          </w:p>
          <w:p>
            <w:pPr>
              <w:spacing w:line="220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539" w:type="dxa"/>
            <w:vAlign w:val="top"/>
          </w:tcPr>
          <w:p>
            <w:pPr>
              <w:spacing w:before="233" w:line="219" w:lineRule="auto"/>
              <w:ind w:left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3597" w:type="dxa"/>
            <w:vAlign w:val="top"/>
          </w:tcPr>
          <w:p>
            <w:pPr>
              <w:spacing w:before="233" w:line="220" w:lineRule="auto"/>
              <w:ind w:left="1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评分要点</w:t>
            </w:r>
          </w:p>
        </w:tc>
        <w:tc>
          <w:tcPr>
            <w:tcW w:w="2517" w:type="dxa"/>
            <w:vAlign w:val="top"/>
          </w:tcPr>
          <w:p>
            <w:pPr>
              <w:spacing w:before="230" w:line="220" w:lineRule="auto"/>
              <w:ind w:left="8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评分标准</w:t>
            </w:r>
          </w:p>
        </w:tc>
        <w:tc>
          <w:tcPr>
            <w:tcW w:w="585" w:type="dxa"/>
            <w:vAlign w:val="center"/>
          </w:tcPr>
          <w:p>
            <w:pPr>
              <w:spacing w:before="233" w:line="219" w:lineRule="auto"/>
              <w:ind w:left="8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</w:trPr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6" w:line="22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目</w:t>
            </w:r>
          </w:p>
          <w:p>
            <w:pPr>
              <w:spacing w:before="40" w:line="249" w:lineRule="auto"/>
              <w:ind w:left="94" w:right="65" w:firstLine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决策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(16分)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49" w:lineRule="auto"/>
              <w:ind w:left="140" w:right="114"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立项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(5分)</w:t>
            </w:r>
          </w:p>
        </w:tc>
        <w:tc>
          <w:tcPr>
            <w:tcW w:w="90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立项依据</w:t>
            </w:r>
          </w:p>
          <w:p>
            <w:pPr>
              <w:spacing w:before="44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充分性</w:t>
            </w:r>
          </w:p>
        </w:tc>
        <w:tc>
          <w:tcPr>
            <w:tcW w:w="5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597" w:type="dxa"/>
            <w:vAlign w:val="top"/>
          </w:tcPr>
          <w:p>
            <w:pPr>
              <w:spacing w:before="136" w:line="241" w:lineRule="auto"/>
              <w:ind w:left="34" w:right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①项目立项是否符合国家、省市法律法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规、国民经济发展规划和相关政策；</w:t>
            </w:r>
          </w:p>
          <w:p>
            <w:pPr>
              <w:spacing w:before="38" w:line="236" w:lineRule="auto"/>
              <w:ind w:left="34" w:righ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②项目立项是否符合行业发展规划和政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策要求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；</w:t>
            </w:r>
          </w:p>
          <w:p>
            <w:pPr>
              <w:spacing w:before="47" w:line="252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③项目立项是否与部门职责范围相符，属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于部门履职所需；</w:t>
            </w:r>
          </w:p>
          <w:p>
            <w:pPr>
              <w:spacing w:before="51" w:line="252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④项目是否属于公共财政支持范围，是否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符合中央、地方事权支出责任划分原则。</w:t>
            </w:r>
          </w:p>
        </w:tc>
        <w:tc>
          <w:tcPr>
            <w:tcW w:w="251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245" w:lineRule="auto"/>
              <w:ind w:left="37" w:righ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①、②、③、④各0.5分，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否则，酌情扣分。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立项程序</w:t>
            </w:r>
          </w:p>
          <w:p>
            <w:pPr>
              <w:spacing w:before="42" w:line="221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规范性</w:t>
            </w:r>
          </w:p>
        </w:tc>
        <w:tc>
          <w:tcPr>
            <w:tcW w:w="5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59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5" w:line="217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①项目是否按照规定的程序申请设立；</w:t>
            </w:r>
          </w:p>
          <w:p>
            <w:pPr>
              <w:spacing w:before="53" w:line="235" w:lineRule="auto"/>
              <w:ind w:left="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②审批文件、合同及材料是否符合相关要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求</w:t>
            </w:r>
            <w:r>
              <w:rPr>
                <w:rFonts w:ascii="宋体" w:hAnsi="宋体" w:eastAsia="宋体" w:cs="宋体"/>
                <w:spacing w:val="4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；</w:t>
            </w:r>
          </w:p>
          <w:p>
            <w:pPr>
              <w:spacing w:before="156" w:line="255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③事前是否已经过必要的可行性研究、专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家论证、风险评估、绩效评估、集体决策。</w:t>
            </w:r>
          </w:p>
        </w:tc>
        <w:tc>
          <w:tcPr>
            <w:tcW w:w="2517" w:type="dxa"/>
            <w:vAlign w:val="top"/>
          </w:tcPr>
          <w:p>
            <w:pPr>
              <w:spacing w:before="148" w:line="236" w:lineRule="auto"/>
              <w:ind w:left="37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①按照规定的程序申请设立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计1分，否则，酌情扣分；</w:t>
            </w:r>
          </w:p>
          <w:p>
            <w:pPr>
              <w:spacing w:before="37" w:line="247" w:lineRule="auto"/>
              <w:ind w:left="37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②审批文件、合同及材料符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合相关要求计1份，否则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酌情扣分；</w:t>
            </w:r>
          </w:p>
          <w:p>
            <w:pPr>
              <w:spacing w:before="36" w:line="250" w:lineRule="auto"/>
              <w:ind w:left="37" w:righ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③事前是否已经过必要的可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行性研究、专家论证、风险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评估、绩效评估、集体决策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计1分，否则，酌情扣分。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52" w:lineRule="auto"/>
              <w:ind w:left="140" w:right="114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绩效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(4分)</w:t>
            </w:r>
          </w:p>
        </w:tc>
        <w:tc>
          <w:tcPr>
            <w:tcW w:w="90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绩效目标</w:t>
            </w:r>
          </w:p>
          <w:p>
            <w:pPr>
              <w:spacing w:before="42" w:line="221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合理性</w:t>
            </w:r>
          </w:p>
        </w:tc>
        <w:tc>
          <w:tcPr>
            <w:tcW w:w="5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597" w:type="dxa"/>
            <w:vAlign w:val="top"/>
          </w:tcPr>
          <w:p>
            <w:pPr>
              <w:spacing w:before="71" w:line="217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①项目是否有绩效目标；</w:t>
            </w:r>
          </w:p>
          <w:p>
            <w:pPr>
              <w:spacing w:before="55" w:line="24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②项目绩效目标与实际工作内容是否具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>有相关性；</w:t>
            </w:r>
          </w:p>
          <w:p>
            <w:pPr>
              <w:spacing w:before="50" w:line="246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③项目绩效目标是否全面反映项目应达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到的数量、质量、时效、成本及预期效益</w:t>
            </w:r>
          </w:p>
          <w:p>
            <w:pPr>
              <w:spacing w:before="42" w:line="242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④是否与预算确定的项目投资额或资金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>量相匹配。</w:t>
            </w:r>
          </w:p>
        </w:tc>
        <w:tc>
          <w:tcPr>
            <w:tcW w:w="251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2" w:line="252" w:lineRule="auto"/>
              <w:ind w:left="37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①、②、③、④、各0.5分，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否则，酌情扣分。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绩效指标</w:t>
            </w:r>
          </w:p>
          <w:p>
            <w:pPr>
              <w:spacing w:before="21" w:line="219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明确性</w:t>
            </w:r>
          </w:p>
        </w:tc>
        <w:tc>
          <w:tcPr>
            <w:tcW w:w="5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597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62" w:line="23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①是否将项目绩效目标细化分解为具体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的绩效指标：</w:t>
            </w:r>
          </w:p>
          <w:p>
            <w:pPr>
              <w:spacing w:before="80" w:line="23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②是否通过清晰、可衡量的指标值予以体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现</w:t>
            </w:r>
            <w:r>
              <w:rPr>
                <w:rFonts w:ascii="宋体" w:hAnsi="宋体" w:eastAsia="宋体" w:cs="宋体"/>
                <w:spacing w:val="6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；</w:t>
            </w:r>
          </w:p>
          <w:p>
            <w:pPr>
              <w:spacing w:before="60" w:line="24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③是否与项目目标任务数或计划数相对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应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</w:tc>
        <w:tc>
          <w:tcPr>
            <w:tcW w:w="2517" w:type="dxa"/>
            <w:vAlign w:val="top"/>
          </w:tcPr>
          <w:p>
            <w:pPr>
              <w:spacing w:before="84" w:line="258" w:lineRule="auto"/>
              <w:ind w:left="37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①项目绩效目标细化分解为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具体的绩效指标得1分，否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则酌情扣分，扣完为止；</w:t>
            </w:r>
          </w:p>
          <w:p>
            <w:pPr>
              <w:spacing w:before="43" w:line="25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②通过清晰、可衡量的指标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值予以体现得0.5分，否则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酌情扣分，扣完为止；</w:t>
            </w:r>
          </w:p>
          <w:p>
            <w:pPr>
              <w:spacing w:before="53" w:line="241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③与项目目标任务数或计划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数相对应得0.5分，否则酌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情扣分，扣完为止。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8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255" w:lineRule="auto"/>
              <w:ind w:left="140" w:right="114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资金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投入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(7分)</w:t>
            </w:r>
          </w:p>
        </w:tc>
        <w:tc>
          <w:tcPr>
            <w:tcW w:w="9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预算编制</w:t>
            </w:r>
          </w:p>
          <w:p>
            <w:pPr>
              <w:spacing w:before="51" w:line="219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科学性</w:t>
            </w:r>
          </w:p>
        </w:tc>
        <w:tc>
          <w:tcPr>
            <w:tcW w:w="53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597" w:type="dxa"/>
            <w:vAlign w:val="top"/>
          </w:tcPr>
          <w:p>
            <w:pPr>
              <w:spacing w:before="104" w:line="217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①预算编制是否经过科学论证；</w:t>
            </w:r>
          </w:p>
          <w:p>
            <w:pPr>
              <w:spacing w:before="44" w:line="217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②预算内容与项目内容是否匹配；</w:t>
            </w:r>
          </w:p>
          <w:p>
            <w:pPr>
              <w:spacing w:before="33" w:line="26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③预算额度测算依据是否充分(含有效文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件、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  <w:t>县委县政府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会议纪要和主要领导批示所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明确的具体金额),是否按照标准编制；</w:t>
            </w:r>
          </w:p>
          <w:p>
            <w:pPr>
              <w:spacing w:before="49" w:line="232" w:lineRule="auto"/>
              <w:ind w:left="34" w:righ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④预算确定的项目投资额或资金量是否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与工作任务相匹配。</w:t>
            </w:r>
          </w:p>
        </w:tc>
        <w:tc>
          <w:tcPr>
            <w:tcW w:w="251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49" w:lineRule="auto"/>
              <w:ind w:left="37" w:righ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①、②、③、④各0.5分，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否则，酌情扣分；无预算超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预算该项分数全扣。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20"/>
          <w:pgMar w:top="1363" w:right="1204" w:bottom="1080" w:left="914" w:header="0" w:footer="811" w:gutter="0"/>
          <w:cols w:space="720" w:num="1"/>
        </w:sectPr>
      </w:pPr>
    </w:p>
    <w:tbl>
      <w:tblPr>
        <w:tblStyle w:val="6"/>
        <w:tblW w:w="9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819"/>
        <w:gridCol w:w="919"/>
        <w:gridCol w:w="529"/>
        <w:gridCol w:w="3626"/>
        <w:gridCol w:w="2528"/>
        <w:gridCol w:w="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24" w:type="dxa"/>
            <w:vAlign w:val="top"/>
          </w:tcPr>
          <w:p>
            <w:pPr>
              <w:spacing w:before="105" w:line="288" w:lineRule="exact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6"/>
                <w:sz w:val="20"/>
                <w:szCs w:val="20"/>
              </w:rPr>
              <w:t>一级</w:t>
            </w:r>
          </w:p>
          <w:p>
            <w:pPr>
              <w:spacing w:line="220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819" w:type="dxa"/>
            <w:vAlign w:val="top"/>
          </w:tcPr>
          <w:p>
            <w:pPr>
              <w:spacing w:before="105" w:line="288" w:lineRule="exact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0"/>
                <w:szCs w:val="20"/>
              </w:rPr>
              <w:t>二级</w:t>
            </w:r>
          </w:p>
          <w:p>
            <w:pPr>
              <w:spacing w:line="220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919" w:type="dxa"/>
            <w:vAlign w:val="top"/>
          </w:tcPr>
          <w:p>
            <w:pPr>
              <w:spacing w:before="105" w:line="28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0"/>
                <w:szCs w:val="20"/>
              </w:rPr>
              <w:t>三级</w:t>
            </w:r>
          </w:p>
          <w:p>
            <w:pPr>
              <w:spacing w:line="220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529" w:type="dxa"/>
            <w:vAlign w:val="top"/>
          </w:tcPr>
          <w:p>
            <w:pPr>
              <w:spacing w:before="243" w:line="219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3626" w:type="dxa"/>
            <w:vAlign w:val="top"/>
          </w:tcPr>
          <w:p>
            <w:pPr>
              <w:spacing w:before="241" w:line="220" w:lineRule="auto"/>
              <w:ind w:left="1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评分要点</w:t>
            </w:r>
          </w:p>
        </w:tc>
        <w:tc>
          <w:tcPr>
            <w:tcW w:w="2528" w:type="dxa"/>
            <w:vAlign w:val="top"/>
          </w:tcPr>
          <w:p>
            <w:pPr>
              <w:spacing w:before="241" w:line="220" w:lineRule="auto"/>
              <w:ind w:left="8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评分标准</w:t>
            </w:r>
          </w:p>
        </w:tc>
        <w:tc>
          <w:tcPr>
            <w:tcW w:w="584" w:type="dxa"/>
            <w:vAlign w:val="top"/>
          </w:tcPr>
          <w:p>
            <w:pPr>
              <w:spacing w:before="240" w:line="219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目</w:t>
            </w:r>
          </w:p>
          <w:p>
            <w:pPr>
              <w:spacing w:before="30" w:line="249" w:lineRule="auto"/>
              <w:ind w:left="104" w:right="65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决策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(16分)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150" w:right="114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资金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投入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(7分)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45" w:lineRule="auto"/>
              <w:ind w:left="151" w:right="48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资金分配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规范性</w:t>
            </w:r>
          </w:p>
        </w:tc>
        <w:tc>
          <w:tcPr>
            <w:tcW w:w="5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62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17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①分配办法是否健全、规范；</w:t>
            </w:r>
          </w:p>
          <w:p>
            <w:pPr>
              <w:spacing w:before="34" w:line="227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②分配标准、因素选择是否全面、合理。</w:t>
            </w:r>
          </w:p>
        </w:tc>
        <w:tc>
          <w:tcPr>
            <w:tcW w:w="2528" w:type="dxa"/>
            <w:vAlign w:val="top"/>
          </w:tcPr>
          <w:p>
            <w:pPr>
              <w:spacing w:before="226" w:line="252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①分配办法健全、规范，计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0.5分，1例不符合扣0.1分；</w:t>
            </w:r>
          </w:p>
          <w:p>
            <w:pPr>
              <w:spacing w:before="41" w:line="25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②分配标准、因素选择全面、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合理，计0.5分，1例不符合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扣0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1分。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626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62" w:line="254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实际分配是否符合办法要求，结果是否公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>平、合理。</w:t>
            </w:r>
          </w:p>
        </w:tc>
        <w:tc>
          <w:tcPr>
            <w:tcW w:w="2528" w:type="dxa"/>
            <w:vAlign w:val="top"/>
          </w:tcPr>
          <w:p>
            <w:pPr>
              <w:spacing w:before="281" w:line="254" w:lineRule="auto"/>
              <w:ind w:left="17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实际分配符合办法要求，结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果公平、合理，计1分，1例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不符合扣0.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1分。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62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33" w:right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①资金分配结果是否在公开渠道进行公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示</w:t>
            </w:r>
            <w:r>
              <w:rPr>
                <w:rFonts w:ascii="宋体" w:hAnsi="宋体" w:eastAsia="宋体" w:cs="宋体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；</w:t>
            </w:r>
          </w:p>
          <w:p>
            <w:pPr>
              <w:spacing w:before="56" w:line="227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②公示是否及时，公示期是否到达要求；</w:t>
            </w:r>
          </w:p>
          <w:p>
            <w:pPr>
              <w:spacing w:before="56" w:line="217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③公示内容准确；</w:t>
            </w:r>
          </w:p>
          <w:p>
            <w:pPr>
              <w:spacing w:before="45" w:line="217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④公示内容完整。</w:t>
            </w:r>
          </w:p>
        </w:tc>
        <w:tc>
          <w:tcPr>
            <w:tcW w:w="252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1" w:line="262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①资金分配结果在公开渠道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及时达到规定期限要求，进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行公示，计0.5分；</w:t>
            </w:r>
          </w:p>
          <w:p>
            <w:pPr>
              <w:spacing w:before="41" w:line="252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②公示内容准确、完整，计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0.5分。否则，酌情扣分。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结转</w:t>
            </w:r>
          </w:p>
          <w:p>
            <w:pPr>
              <w:spacing w:before="41" w:line="220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结余资金</w:t>
            </w:r>
          </w:p>
          <w:p>
            <w:pPr>
              <w:spacing w:before="52" w:line="221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合理性</w:t>
            </w:r>
          </w:p>
        </w:tc>
        <w:tc>
          <w:tcPr>
            <w:tcW w:w="52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626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65" w:line="239" w:lineRule="auto"/>
              <w:ind w:left="33" w:righ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结转结余数指单位本年度的结转资金与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结余资金之和(以决算为准)</w:t>
            </w:r>
          </w:p>
        </w:tc>
        <w:tc>
          <w:tcPr>
            <w:tcW w:w="252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1" w:line="251" w:lineRule="auto"/>
              <w:ind w:left="3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县本级公共项目资金不能结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转，无结转计2分，有结转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>不得分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>。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目</w:t>
            </w:r>
          </w:p>
          <w:p>
            <w:pPr>
              <w:spacing w:before="51" w:line="244" w:lineRule="auto"/>
              <w:ind w:left="104" w:right="65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过程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(24分)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资金</w:t>
            </w:r>
          </w:p>
          <w:p>
            <w:pPr>
              <w:spacing w:before="49" w:line="244" w:lineRule="auto"/>
              <w:ind w:left="100" w:right="64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管理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(13分)</w:t>
            </w:r>
          </w:p>
        </w:tc>
        <w:tc>
          <w:tcPr>
            <w:tcW w:w="9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251" w:right="56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预算执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行率</w:t>
            </w: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3626" w:type="dxa"/>
            <w:vAlign w:val="top"/>
          </w:tcPr>
          <w:p>
            <w:pPr>
              <w:spacing w:before="303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资金到位率=(实际支出资金/预算资金)</w:t>
            </w:r>
          </w:p>
          <w:p>
            <w:pPr>
              <w:spacing w:before="102" w:line="184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×100%。</w:t>
            </w:r>
          </w:p>
          <w:p>
            <w:pPr>
              <w:spacing w:before="19" w:line="251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实际支出资金：</w:t>
            </w:r>
            <w:r>
              <w:rPr>
                <w:rFonts w:ascii="宋体" w:hAnsi="宋体" w:eastAsia="宋体" w:cs="宋体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一定时期(本年度或项目期)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内实际支出具体项目的资金。</w:t>
            </w:r>
          </w:p>
          <w:p>
            <w:pPr>
              <w:spacing w:before="43" w:line="256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预算资金：</w:t>
            </w:r>
            <w:r>
              <w:rPr>
                <w:rFonts w:ascii="宋体" w:hAnsi="宋体" w:eastAsia="宋体" w:cs="宋体"/>
                <w:spacing w:val="6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一定时期(本年度或项目期)内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预算安排到具体项目的资金。</w:t>
            </w:r>
          </w:p>
        </w:tc>
        <w:tc>
          <w:tcPr>
            <w:tcW w:w="252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2" w:line="261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>经审批或下达资金指标文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后，根据合同约定在规定时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限内拨付到项目，计3分，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否则不得分。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预算调</w:t>
            </w:r>
          </w:p>
          <w:p>
            <w:pPr>
              <w:spacing w:before="52" w:line="219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整率</w:t>
            </w:r>
          </w:p>
        </w:tc>
        <w:tc>
          <w:tcPr>
            <w:tcW w:w="52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62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45" w:lineRule="auto"/>
              <w:ind w:left="33" w:righ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①预算调整率=预算调整金额/年初预算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金额(应提交经审批调整的用途及原因)</w:t>
            </w:r>
          </w:p>
        </w:tc>
        <w:tc>
          <w:tcPr>
            <w:tcW w:w="252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1" w:line="261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预算调整率低于5%计2分，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按比例每上升1%扣0.2分(经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审批允许调整的除外),扣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>完为止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>。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5"/>
              <w:ind w:left="151" w:right="32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资金使用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合规性</w:t>
            </w:r>
          </w:p>
        </w:tc>
        <w:tc>
          <w:tcPr>
            <w:tcW w:w="5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182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3626" w:type="dxa"/>
            <w:vAlign w:val="top"/>
          </w:tcPr>
          <w:p>
            <w:pPr>
              <w:spacing w:before="94"/>
              <w:ind w:left="33" w:righ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①是否符合国家财经法规和财务管理制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度以及有关专项资金管理办法的规定；</w:t>
            </w:r>
          </w:p>
          <w:p>
            <w:pPr>
              <w:spacing w:before="29" w:line="245" w:lineRule="auto"/>
              <w:ind w:left="33" w:righ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②资金的支付是否有完整的审批程序和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验收手续；</w:t>
            </w:r>
          </w:p>
          <w:p>
            <w:pPr>
              <w:spacing w:before="39"/>
              <w:ind w:left="33" w:righ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③项目的重大开支是否经过评估认证或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单位集体决策；</w:t>
            </w:r>
          </w:p>
          <w:p>
            <w:pPr>
              <w:spacing w:before="39" w:line="193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④是否符合项目预算批复或合同规定的</w:t>
            </w:r>
          </w:p>
        </w:tc>
        <w:tc>
          <w:tcPr>
            <w:tcW w:w="2528" w:type="dxa"/>
            <w:vAlign w:val="top"/>
          </w:tcPr>
          <w:p>
            <w:pPr>
              <w:spacing w:before="63" w:line="265" w:lineRule="auto"/>
              <w:ind w:left="3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①符合国家财经法规和财务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管理制度以及各类专项资金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管理办法的规定，资金的支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付有完整的审批程序，计1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分，1例不符合扣0.2分；②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项目的重大开支经过评估认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证和单位集体决策，计1分，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0" w:h="16820"/>
          <w:pgMar w:top="1414" w:right="974" w:bottom="920" w:left="1085" w:header="0" w:footer="651" w:gutter="0"/>
          <w:cols w:space="720" w:num="1"/>
        </w:sectPr>
      </w:pPr>
    </w:p>
    <w:tbl>
      <w:tblPr>
        <w:tblStyle w:val="6"/>
        <w:tblW w:w="9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809"/>
        <w:gridCol w:w="919"/>
        <w:gridCol w:w="539"/>
        <w:gridCol w:w="3607"/>
        <w:gridCol w:w="2507"/>
        <w:gridCol w:w="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4" w:type="dxa"/>
            <w:vAlign w:val="top"/>
          </w:tcPr>
          <w:p>
            <w:pPr>
              <w:spacing w:before="112" w:line="269" w:lineRule="exact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4"/>
                <w:sz w:val="20"/>
                <w:szCs w:val="20"/>
              </w:rPr>
              <w:t>一级</w:t>
            </w:r>
          </w:p>
          <w:p>
            <w:pPr>
              <w:spacing w:line="220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指标</w:t>
            </w:r>
          </w:p>
        </w:tc>
        <w:tc>
          <w:tcPr>
            <w:tcW w:w="809" w:type="dxa"/>
            <w:vAlign w:val="top"/>
          </w:tcPr>
          <w:p>
            <w:pPr>
              <w:spacing w:before="92" w:line="289" w:lineRule="exact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0"/>
                <w:szCs w:val="20"/>
              </w:rPr>
              <w:t>二级</w:t>
            </w:r>
          </w:p>
          <w:p>
            <w:pPr>
              <w:spacing w:line="220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指标</w:t>
            </w:r>
          </w:p>
        </w:tc>
        <w:tc>
          <w:tcPr>
            <w:tcW w:w="919" w:type="dxa"/>
            <w:vAlign w:val="top"/>
          </w:tcPr>
          <w:p>
            <w:pPr>
              <w:spacing w:before="112" w:line="278" w:lineRule="exact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0"/>
                <w:szCs w:val="20"/>
              </w:rPr>
              <w:t>三级</w:t>
            </w:r>
          </w:p>
          <w:p>
            <w:pPr>
              <w:spacing w:line="22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指标</w:t>
            </w:r>
          </w:p>
        </w:tc>
        <w:tc>
          <w:tcPr>
            <w:tcW w:w="539" w:type="dxa"/>
            <w:vAlign w:val="top"/>
          </w:tcPr>
          <w:p>
            <w:pPr>
              <w:spacing w:before="240" w:line="219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分值</w:t>
            </w:r>
          </w:p>
        </w:tc>
        <w:tc>
          <w:tcPr>
            <w:tcW w:w="3607" w:type="dxa"/>
            <w:vAlign w:val="top"/>
          </w:tcPr>
          <w:p>
            <w:pPr>
              <w:spacing w:before="241" w:line="220" w:lineRule="auto"/>
              <w:ind w:left="1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评分要点</w:t>
            </w:r>
          </w:p>
        </w:tc>
        <w:tc>
          <w:tcPr>
            <w:tcW w:w="2507" w:type="dxa"/>
            <w:vAlign w:val="top"/>
          </w:tcPr>
          <w:p>
            <w:pPr>
              <w:spacing w:before="241" w:line="220" w:lineRule="auto"/>
              <w:ind w:left="8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评分标准</w:t>
            </w:r>
          </w:p>
        </w:tc>
        <w:tc>
          <w:tcPr>
            <w:tcW w:w="595" w:type="dxa"/>
            <w:vAlign w:val="top"/>
          </w:tcPr>
          <w:p>
            <w:pPr>
              <w:spacing w:before="240" w:line="219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8" w:hRule="atLeast"/>
        </w:trPr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资金使用</w:t>
            </w:r>
          </w:p>
          <w:p>
            <w:pPr>
              <w:spacing w:before="43" w:line="221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合规性</w:t>
            </w:r>
          </w:p>
        </w:tc>
        <w:tc>
          <w:tcPr>
            <w:tcW w:w="5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5" w:line="182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3607" w:type="dxa"/>
            <w:vAlign w:val="top"/>
          </w:tcPr>
          <w:p>
            <w:pPr>
              <w:spacing w:before="78" w:line="221" w:lineRule="auto"/>
              <w:ind w:left="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用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途</w:t>
            </w:r>
            <w:r>
              <w:rPr>
                <w:rFonts w:ascii="宋体" w:hAnsi="宋体" w:eastAsia="宋体" w:cs="宋体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；</w:t>
            </w:r>
          </w:p>
          <w:p>
            <w:pPr>
              <w:spacing w:before="87" w:line="249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⑤是否存在截留、挤占、挪用、虚列支出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等</w:t>
            </w:r>
            <w:r>
              <w:rPr>
                <w:rFonts w:ascii="宋体" w:hAnsi="宋体" w:eastAsia="宋体" w:cs="宋体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情</w:t>
            </w:r>
            <w:r>
              <w:rPr>
                <w:rFonts w:ascii="宋体" w:hAnsi="宋体" w:eastAsia="宋体" w:cs="宋体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况</w:t>
            </w:r>
            <w:r>
              <w:rPr>
                <w:rFonts w:ascii="宋体" w:hAnsi="宋体" w:eastAsia="宋体" w:cs="宋体"/>
                <w:spacing w:val="-3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；</w:t>
            </w:r>
          </w:p>
          <w:p>
            <w:pPr>
              <w:spacing w:before="81" w:line="263" w:lineRule="auto"/>
              <w:ind w:left="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⑥是否存在重复申报项目、虚报冒领资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金</w:t>
            </w:r>
            <w:r>
              <w:rPr>
                <w:rFonts w:ascii="宋体" w:hAnsi="宋体" w:eastAsia="宋体" w:cs="宋体"/>
                <w:spacing w:val="47"/>
                <w:w w:val="10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；</w:t>
            </w:r>
          </w:p>
          <w:p>
            <w:pPr>
              <w:spacing w:before="110" w:line="256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⑦现场核实的评价项目是否存在与项目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申报资金下达内容和合同不符的情形。</w:t>
            </w:r>
          </w:p>
        </w:tc>
        <w:tc>
          <w:tcPr>
            <w:tcW w:w="2507" w:type="dxa"/>
            <w:vAlign w:val="top"/>
          </w:tcPr>
          <w:p>
            <w:pPr>
              <w:spacing w:before="80" w:line="267" w:lineRule="auto"/>
              <w:ind w:left="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1例不符合扣0.2分；③符合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项目预算批复或合同规定的 用途，计1分，1例不符合扣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0.2分；④不存在截留、挤占、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挪用、虚列支出等情况，不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存在重复申报项目、虚报冒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领资金，不存在项目申报与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合同和资金下达内容不符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的，计2分，出现1例不符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合，本指标的5分全扣；⑤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违规情况特别严重的，重点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绩效评价等级定为“差”。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8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信息公开</w:t>
            </w:r>
          </w:p>
        </w:tc>
        <w:tc>
          <w:tcPr>
            <w:tcW w:w="53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60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2" w:line="24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①项目绩效目标、自评情况是否全面、及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时、准确按有关规定予以公开。</w:t>
            </w:r>
          </w:p>
        </w:tc>
        <w:tc>
          <w:tcPr>
            <w:tcW w:w="250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255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全面、及时、准确公开，计1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分，否则不得分。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</w:trPr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目</w:t>
            </w:r>
          </w:p>
          <w:p>
            <w:pPr>
              <w:spacing w:before="41" w:line="244" w:lineRule="auto"/>
              <w:ind w:left="94" w:right="65" w:firstLine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过程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(24分)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组织</w:t>
            </w:r>
          </w:p>
          <w:p>
            <w:pPr>
              <w:spacing w:before="14" w:line="248" w:lineRule="auto"/>
              <w:ind w:left="90" w:right="64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实施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(11分)</w:t>
            </w:r>
          </w:p>
        </w:tc>
        <w:tc>
          <w:tcPr>
            <w:tcW w:w="91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管理制度</w:t>
            </w:r>
          </w:p>
          <w:p>
            <w:pPr>
              <w:spacing w:before="53" w:line="221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健全性</w:t>
            </w:r>
          </w:p>
        </w:tc>
        <w:tc>
          <w:tcPr>
            <w:tcW w:w="5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607" w:type="dxa"/>
            <w:vAlign w:val="top"/>
          </w:tcPr>
          <w:p>
            <w:pPr>
              <w:spacing w:before="189" w:line="267" w:lineRule="auto"/>
              <w:ind w:left="3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①项目单位按有关规定需要进行政府采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购、招投标和投资评审的项目，是否做到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应采尽采、应招尽招、应评尽评，无规避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政府采购、招投标和投资评审等行为；②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是否按规定对有关项目进行中期检查、竣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工验收，并进行跟踪管理；③是否制定合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法、合规、完整的项目资金管理办法和项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目管理制度。</w:t>
            </w:r>
          </w:p>
        </w:tc>
        <w:tc>
          <w:tcPr>
            <w:tcW w:w="250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260" w:lineRule="auto"/>
              <w:ind w:left="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①、②、③各计1分。如果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有部分单位①、②均不适应，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则③为3分，有一项不适应，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则③为2分。否则，酌情扣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分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。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制度执行</w:t>
            </w:r>
          </w:p>
          <w:p>
            <w:pPr>
              <w:spacing w:before="3" w:line="220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有效性</w:t>
            </w:r>
          </w:p>
        </w:tc>
        <w:tc>
          <w:tcPr>
            <w:tcW w:w="53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607" w:type="dxa"/>
            <w:vAlign w:val="top"/>
          </w:tcPr>
          <w:p>
            <w:pPr>
              <w:spacing w:before="272" w:line="24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①是否遵守相关法律法规和相关管理规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6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；</w:t>
            </w:r>
          </w:p>
          <w:p>
            <w:pPr>
              <w:spacing w:before="40" w:line="217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②项目调整及支出调整手续是否完备；</w:t>
            </w:r>
          </w:p>
          <w:p>
            <w:pPr>
              <w:spacing w:before="43" w:line="252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③项目合同书、验收报告、技术鉴定等资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料是否齐全并及时归档；</w:t>
            </w:r>
          </w:p>
          <w:p>
            <w:pPr>
              <w:spacing w:before="52" w:line="247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④项目实施的人员条件、场地设备、信息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支撑等是否落实到位。</w:t>
            </w:r>
          </w:p>
        </w:tc>
        <w:tc>
          <w:tcPr>
            <w:tcW w:w="250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5" w:line="245" w:lineRule="auto"/>
              <w:ind w:left="27" w:right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①、②、③、④各0.5分。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否则，酌情扣分。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项目质量</w:t>
            </w:r>
          </w:p>
          <w:p>
            <w:pPr>
              <w:spacing w:before="51" w:line="220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可控性</w:t>
            </w:r>
          </w:p>
        </w:tc>
        <w:tc>
          <w:tcPr>
            <w:tcW w:w="5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60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2" w:line="271" w:lineRule="auto"/>
              <w:ind w:left="3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项目实施到位是否为达到项目质量要求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而采取了必需的措施，用以反映和考核项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目实施单位对项目质量的控制情况。</w:t>
            </w:r>
          </w:p>
        </w:tc>
        <w:tc>
          <w:tcPr>
            <w:tcW w:w="250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54" w:lineRule="auto"/>
              <w:ind w:left="27" w:right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①制定或已有相应的项目质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量要求或标准计1分；</w:t>
            </w:r>
          </w:p>
          <w:p>
            <w:pPr>
              <w:spacing w:before="48" w:line="259" w:lineRule="auto"/>
              <w:ind w:left="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②采取了相应的项目质量检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查、验收等必需的控制措施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或手段计2分。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8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绩效监控</w:t>
            </w:r>
          </w:p>
          <w:p>
            <w:pPr>
              <w:spacing w:before="41" w:line="220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有效性</w:t>
            </w:r>
          </w:p>
        </w:tc>
        <w:tc>
          <w:tcPr>
            <w:tcW w:w="53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607" w:type="dxa"/>
            <w:vAlign w:val="top"/>
          </w:tcPr>
          <w:p>
            <w:pPr>
              <w:spacing w:before="268" w:line="276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项目实施单位是否为保障资金的安全、规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范运行而采取了必要的监控措施，用以反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映和考核项目实施单位对资金运行的控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制情况。</w:t>
            </w:r>
          </w:p>
        </w:tc>
        <w:tc>
          <w:tcPr>
            <w:tcW w:w="2507" w:type="dxa"/>
            <w:vAlign w:val="top"/>
          </w:tcPr>
          <w:p>
            <w:pPr>
              <w:spacing w:before="103" w:line="249" w:lineRule="auto"/>
              <w:ind w:left="27" w:righ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①已制定或具有相应的监控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机制计1分；</w:t>
            </w:r>
          </w:p>
          <w:p>
            <w:pPr>
              <w:spacing w:before="62" w:line="252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②采取了相应的财务检查等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必要的监控措施或手段计2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分</w:t>
            </w:r>
            <w:r>
              <w:rPr>
                <w:rFonts w:ascii="宋体" w:hAnsi="宋体" w:eastAsia="宋体" w:cs="宋体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。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</w:tbl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ectPr>
          <w:footerReference r:id="rId6" w:type="default"/>
          <w:pgSz w:w="11900" w:h="16820"/>
          <w:pgMar w:top="1304" w:right="1194" w:bottom="400" w:left="904" w:header="0" w:footer="0" w:gutter="0"/>
          <w:cols w:space="720" w:num="1"/>
        </w:sectPr>
      </w:pPr>
    </w:p>
    <w:tbl>
      <w:tblPr>
        <w:tblStyle w:val="6"/>
        <w:tblW w:w="9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809"/>
        <w:gridCol w:w="919"/>
        <w:gridCol w:w="539"/>
        <w:gridCol w:w="3626"/>
        <w:gridCol w:w="2528"/>
        <w:gridCol w:w="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34" w:type="dxa"/>
            <w:vAlign w:val="top"/>
          </w:tcPr>
          <w:p>
            <w:pPr>
              <w:spacing w:before="85" w:line="298" w:lineRule="exact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7"/>
                <w:sz w:val="20"/>
                <w:szCs w:val="20"/>
              </w:rPr>
              <w:t>一级</w:t>
            </w:r>
          </w:p>
          <w:p>
            <w:pPr>
              <w:spacing w:line="220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809" w:type="dxa"/>
            <w:vAlign w:val="top"/>
          </w:tcPr>
          <w:p>
            <w:pPr>
              <w:spacing w:before="95" w:line="298" w:lineRule="exact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7"/>
                <w:sz w:val="20"/>
                <w:szCs w:val="20"/>
              </w:rPr>
              <w:t>二级</w:t>
            </w:r>
          </w:p>
          <w:p>
            <w:pPr>
              <w:spacing w:line="220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919" w:type="dxa"/>
            <w:vAlign w:val="top"/>
          </w:tcPr>
          <w:p>
            <w:pPr>
              <w:spacing w:before="85" w:line="30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8"/>
                <w:sz w:val="20"/>
                <w:szCs w:val="20"/>
              </w:rPr>
              <w:t>三级</w:t>
            </w:r>
          </w:p>
          <w:p>
            <w:pPr>
              <w:spacing w:line="220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539" w:type="dxa"/>
            <w:vAlign w:val="top"/>
          </w:tcPr>
          <w:p>
            <w:pPr>
              <w:spacing w:before="243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3626" w:type="dxa"/>
            <w:vAlign w:val="top"/>
          </w:tcPr>
          <w:p>
            <w:pPr>
              <w:spacing w:before="241" w:line="220" w:lineRule="auto"/>
              <w:ind w:left="1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评分要点</w:t>
            </w:r>
          </w:p>
        </w:tc>
        <w:tc>
          <w:tcPr>
            <w:tcW w:w="2528" w:type="dxa"/>
            <w:vAlign w:val="top"/>
          </w:tcPr>
          <w:p>
            <w:pPr>
              <w:spacing w:before="243" w:line="220" w:lineRule="auto"/>
              <w:ind w:left="8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评分标准</w:t>
            </w:r>
          </w:p>
        </w:tc>
        <w:tc>
          <w:tcPr>
            <w:tcW w:w="584" w:type="dxa"/>
            <w:vAlign w:val="top"/>
          </w:tcPr>
          <w:p>
            <w:pPr>
              <w:spacing w:before="243" w:line="219" w:lineRule="auto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58" w:lineRule="auto"/>
              <w:ind w:left="104" w:right="75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产出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80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90" w:lineRule="exact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6"/>
                <w:sz w:val="20"/>
                <w:szCs w:val="20"/>
              </w:rPr>
              <w:t>产出</w:t>
            </w:r>
          </w:p>
          <w:p>
            <w:pPr>
              <w:spacing w:line="219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91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38" w:lineRule="auto"/>
              <w:ind w:left="151" w:right="166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实际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完成率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362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2" w:line="251" w:lineRule="auto"/>
              <w:ind w:left="3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预算支出实施的实际产出数与计划产出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数的比率，用以反映和考核预算支出产出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数量目标的实现程度。</w:t>
            </w:r>
          </w:p>
        </w:tc>
        <w:tc>
          <w:tcPr>
            <w:tcW w:w="2528" w:type="dxa"/>
            <w:vAlign w:val="top"/>
          </w:tcPr>
          <w:p>
            <w:pPr>
              <w:spacing w:before="69" w:line="267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实际完成率=(实际产出数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计划产出数)*100%。实际产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出数：</w:t>
            </w:r>
            <w:r>
              <w:rPr>
                <w:rFonts w:ascii="宋体" w:hAnsi="宋体" w:eastAsia="宋体" w:cs="宋体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一定时期(本年度或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预算支出期)内预算支出实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际产出的产品或提供的服务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数量。计划产出数：预算支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出绩效目标确定的在一定时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期(本年度或预算支出期)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内计划产出的产品或提供的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服务数量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291" w:lineRule="exact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6"/>
                <w:sz w:val="20"/>
                <w:szCs w:val="20"/>
              </w:rPr>
              <w:t>产出</w:t>
            </w:r>
          </w:p>
          <w:p>
            <w:pPr>
              <w:spacing w:line="220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质量</w:t>
            </w:r>
          </w:p>
        </w:tc>
        <w:tc>
          <w:tcPr>
            <w:tcW w:w="9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52" w:lineRule="auto"/>
              <w:ind w:left="151" w:right="164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质量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达标率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362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预算支出完成的质量达标产出数与实际</w:t>
            </w:r>
          </w:p>
          <w:p>
            <w:pPr>
              <w:spacing w:before="43" w:line="250" w:lineRule="auto"/>
              <w:ind w:left="32" w:hanging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产出数的比率，用以反映和考核预算支出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产出质量目标的实现程度。</w:t>
            </w:r>
          </w:p>
        </w:tc>
        <w:tc>
          <w:tcPr>
            <w:tcW w:w="2528" w:type="dxa"/>
            <w:vAlign w:val="top"/>
          </w:tcPr>
          <w:p>
            <w:pPr>
              <w:spacing w:before="159" w:line="269" w:lineRule="auto"/>
              <w:ind w:left="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质量达标率=(质量达标产出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数/实际产出数)*100%。质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量达标产出数：</w:t>
            </w:r>
            <w:r>
              <w:rPr>
                <w:rFonts w:ascii="宋体" w:hAnsi="宋体" w:eastAsia="宋体" w:cs="宋体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一定时期(本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年度或预算支出期)内实际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达到既定质量标准的产品或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服务数量。既定质量标准是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指预算支出实施单位设立绩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效时依据计划标准、行业标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准、历时标准或其他标准而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设立的绩效指标值。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291" w:lineRule="exact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6"/>
                <w:sz w:val="20"/>
                <w:szCs w:val="20"/>
              </w:rPr>
              <w:t>产出</w:t>
            </w:r>
          </w:p>
          <w:p>
            <w:pPr>
              <w:spacing w:line="220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时效</w:t>
            </w:r>
          </w:p>
        </w:tc>
        <w:tc>
          <w:tcPr>
            <w:tcW w:w="9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245" w:lineRule="auto"/>
              <w:ind w:left="151" w:right="164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完成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及时性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3626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33" w:right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预算支出实际完成时间与计划完成时间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的比较，用以反映和考核预算支出产出时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效目标的实现程度。</w:t>
            </w:r>
          </w:p>
        </w:tc>
        <w:tc>
          <w:tcPr>
            <w:tcW w:w="2528" w:type="dxa"/>
            <w:vAlign w:val="top"/>
          </w:tcPr>
          <w:p>
            <w:pPr>
              <w:spacing w:before="86" w:line="245" w:lineRule="auto"/>
              <w:ind w:left="17" w:right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实际完成时间：预算支出实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施单位完成该预算支出实际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所耗用的时间。计划完成时</w:t>
            </w:r>
          </w:p>
          <w:p>
            <w:pPr>
              <w:spacing w:before="53" w:line="250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间：按照预算支出实施计划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或相关规定完成该预算支出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所需的时间。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58" w:lineRule="auto"/>
              <w:ind w:left="104" w:right="75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效益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90" w:right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预算支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出效益</w:t>
            </w:r>
          </w:p>
        </w:tc>
        <w:tc>
          <w:tcPr>
            <w:tcW w:w="91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实施效益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  <w:tc>
          <w:tcPr>
            <w:tcW w:w="362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预算支出实施所产生的效益</w:t>
            </w:r>
          </w:p>
        </w:tc>
        <w:tc>
          <w:tcPr>
            <w:tcW w:w="2528" w:type="dxa"/>
            <w:vAlign w:val="top"/>
          </w:tcPr>
          <w:p>
            <w:pPr>
              <w:spacing w:before="76" w:line="259" w:lineRule="auto"/>
              <w:ind w:left="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预算支出实施所产生的社会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效益、经济效益、生态效益、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可持续影响等。可根据预算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支出实际情况有选择的设置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和细化。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226" w:line="246" w:lineRule="auto"/>
              <w:ind w:left="51" w:right="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社会公众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或服务对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象满意度</w:t>
            </w:r>
          </w:p>
        </w:tc>
        <w:tc>
          <w:tcPr>
            <w:tcW w:w="539" w:type="dxa"/>
            <w:vAlign w:val="center"/>
          </w:tcPr>
          <w:p>
            <w:pPr>
              <w:spacing w:before="65" w:line="18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362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1" w:line="256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社会公众或服务对象对预算支出实施效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果的满意程度。</w:t>
            </w:r>
          </w:p>
        </w:tc>
        <w:tc>
          <w:tcPr>
            <w:tcW w:w="2528" w:type="dxa"/>
            <w:vAlign w:val="top"/>
          </w:tcPr>
          <w:p>
            <w:pPr>
              <w:spacing w:before="87" w:line="259" w:lineRule="auto"/>
              <w:ind w:left="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社会公众或服务对象是指因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该预算支出实施而受到影响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的部门、群体或个人。</w:t>
            </w:r>
            <w:r>
              <w:rPr>
                <w:rFonts w:ascii="宋体" w:hAnsi="宋体" w:eastAsia="宋体" w:cs="宋体"/>
                <w:spacing w:val="6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一般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采取社会调查的方式。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0" w:h="16820"/>
          <w:pgMar w:top="1405" w:right="954" w:bottom="944" w:left="1095" w:header="0" w:footer="655" w:gutter="0"/>
          <w:cols w:space="720" w:num="1"/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40" w:line="219" w:lineRule="auto"/>
        <w:ind w:left="30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:lang w:eastAsia="zh-CN"/>
        </w:rPr>
        <w:t>长沙县文化旅游广电体育局</w:t>
      </w:r>
    </w:p>
    <w:p>
      <w:pPr>
        <w:spacing w:before="140" w:line="219" w:lineRule="auto"/>
        <w:ind w:left="301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:lang w:eastAsia="zh-CN"/>
        </w:rPr>
        <w:t>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:lang w:val="en-US" w:eastAsia="zh-CN"/>
        </w:rPr>
        <w:t>A经费项目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绩效自评报告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247" w:lineRule="auto"/>
        <w:rPr>
          <w:rFonts w:hint="eastAsia" w:ascii="楷体" w:hAnsi="楷体" w:eastAsia="楷体" w:cs="楷体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1"/>
          <w:sz w:val="34"/>
          <w:szCs w:val="34"/>
          <w:lang w:val="en-US" w:eastAsia="zh-CN"/>
        </w:rPr>
        <w:t xml:space="preserve"> </w:t>
      </w:r>
    </w:p>
    <w:p>
      <w:pPr>
        <w:spacing w:line="247" w:lineRule="auto"/>
        <w:rPr>
          <w:rFonts w:hint="eastAsia" w:ascii="楷体" w:hAnsi="楷体" w:eastAsia="楷体" w:cs="楷体"/>
          <w:b/>
          <w:bCs/>
          <w:spacing w:val="-1"/>
          <w:sz w:val="34"/>
          <w:szCs w:val="34"/>
          <w:lang w:val="en-US" w:eastAsia="zh-CN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11" w:line="222" w:lineRule="auto"/>
        <w:jc w:val="both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ascii="黑体" w:hAnsi="黑体" w:eastAsia="黑体" w:cs="黑体"/>
          <w:b/>
          <w:bCs/>
          <w:spacing w:val="30"/>
          <w:sz w:val="34"/>
          <w:szCs w:val="34"/>
        </w:rPr>
        <w:t>单位名称(盖章):</w:t>
      </w:r>
      <w:r>
        <w:rPr>
          <w:rFonts w:hint="eastAsia" w:ascii="黑体" w:hAnsi="黑体" w:eastAsia="黑体" w:cs="黑体"/>
          <w:b/>
          <w:bCs/>
          <w:spacing w:val="30"/>
          <w:sz w:val="34"/>
          <w:szCs w:val="34"/>
          <w:lang w:eastAsia="zh-CN"/>
        </w:rPr>
        <w:t>长沙县文化旅游广电体育局</w:t>
      </w:r>
    </w:p>
    <w:p>
      <w:pPr>
        <w:spacing w:before="111" w:line="221" w:lineRule="auto"/>
        <w:rPr>
          <w:rFonts w:ascii="黑体" w:hAnsi="黑体" w:eastAsia="黑体" w:cs="黑体"/>
          <w:b/>
          <w:bCs/>
          <w:spacing w:val="11"/>
          <w:sz w:val="34"/>
          <w:szCs w:val="34"/>
        </w:rPr>
      </w:pPr>
    </w:p>
    <w:p>
      <w:pPr>
        <w:spacing w:before="111" w:line="221" w:lineRule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ascii="黑体" w:hAnsi="黑体" w:eastAsia="黑体" w:cs="黑体"/>
          <w:b/>
          <w:bCs/>
          <w:spacing w:val="11"/>
          <w:sz w:val="34"/>
          <w:szCs w:val="34"/>
        </w:rPr>
        <w:t>项目负责人(盖章):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10" w:line="224" w:lineRule="auto"/>
        <w:ind w:left="3205"/>
        <w:rPr>
          <w:rFonts w:ascii="仿宋" w:hAnsi="仿宋" w:eastAsia="仿宋" w:cs="仿宋"/>
          <w:sz w:val="34"/>
          <w:szCs w:val="34"/>
        </w:rPr>
      </w:pPr>
    </w:p>
    <w:p>
      <w:pPr>
        <w:sectPr>
          <w:footerReference r:id="rId8" w:type="default"/>
          <w:pgSz w:w="11900" w:h="16820"/>
          <w:pgMar w:top="1393" w:right="1785" w:bottom="1090" w:left="1714" w:header="0" w:footer="809" w:gutter="0"/>
          <w:cols w:space="720" w:num="1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40" w:line="560" w:lineRule="exact"/>
        <w:ind w:left="301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:lang w:eastAsia="zh-CN"/>
        </w:rPr>
        <w:t>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:lang w:val="en-US" w:eastAsia="zh-CN"/>
        </w:rPr>
        <w:t>A经费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创A经费主要用于景区项目建设推进、品牌创建奖补以及其他日常工作开支等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资金使用及管理情况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）项目资金实际使用情况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/>
        <w:jc w:val="both"/>
        <w:outlineLvl w:val="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2022年度创A经费原始指标金额为720万元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，财政审核调减455万元，实际指标金额265万元。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付2021年旅游标识标牌建设项目18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2035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万元；付2021年旅游标识标牌建设项目监理费用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2.6万元；付项目档案整理费2万元；付2022年项目资金补助资料审计7.4万元；付长沙县工业旅游样板点标识标牌项目11.6175万元；付天华山创建AAAA景区标识标牌制作项目第一笔款11.9825万元；付补助青山铺镇天华山旅游景区提质升级建设66万元；付2021年度10个长沙县文旅融合样板村奖补资金20万元；付影珠山景区获评国家4A级景区奖补资金20万元；付高桥镇打造AAAA级长沙县紫竹山旅游风景区项目（标识标牌）19万元；付高桥镇紫竹山旅游风景区建设项目（高桥镇农科院基地培元湖提质项目）19万元；付开慧故里核心景区重点区域保护性流转土地（2022年）16.92万元；付露营配套设施项目5万元；付非遗文化竹篾馆30万元；付金井镇旅游标识标牌与文旅节点建设项目15.08万元。全年共支付264.8035万元，预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算执行率99.93%。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）项目资金管理情况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我们严格按照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推进文旅融合高质量发展奖补办法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》（长县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旅发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[2022]6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的规定公开、科学、高效、规范使用专项资金。预算申报、资金拨付、资金核算、管理和审批程序规范，支出用途清晰。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outlineLvl w:val="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（一）项目组织情况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一是组织预算。20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年底，县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文旅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局根据当年专项资金使用情况进行摸底，对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创A经费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进行了预估，并经局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党组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会讨论，报财政局审批通过。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二是组织实施。资金的预算使用按计划执行，年初作出计划，按时间节点使用。严格资金支付审批程序。资金的支付经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局党组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“三重一大”会议决议审批通过。业务结算时采取国库集中支付进行，资金支付时开具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正规有效的票据，杜绝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票据不完整不合规、附件不齐全的情况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做到每一张票据上有经手人、证明人、审批人签字。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（二）项目管理情况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我局建立了项目库加强项目资金管理，所有项目预算都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通过项目库进行申报、审核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出台了《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长沙县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推进文旅融合高质量发展奖补办法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申报指南》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（长县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旅发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[2022]7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，进一步规范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项目申报流程，并补充和完善了项目验收资料内容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在项目管理制度上，我局会同县财政局修改完善了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推进文旅融合高质量发展奖补办法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》（长县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旅发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[2022]6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，进一步规范了资金的使用范围及拨付标准，保证项目资金安排及拨付有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可依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在项目监管及验收环节，我局对项目的立项、招投标、开工开建、竣工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复验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等方面全程进行监督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实行资金使用公示制度，将资金使用计划在《星沙时报》上予以公示，做到公平、公正、公开。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四、项目绩效情况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支持天华山旅游景区完善旅游基础设施，对照创建标准进行标识标牌提质建设，支持青山铺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非遗文化竹篾馆和景区露营配套设施建设，推荐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天华山旅游景区成功创建国家4A级旅游景区。指导珠塘湖景区、金井绿茶非遗文化旅游景区成功创建国家3A级旅游景区，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柳吉观赏鱼产业园、大鲸农场成功创建湖南省四星级乡村旅游区（点）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指导三一重卡、远大集团、明和光电进行工业旅游样板点打造，完善园区内旅游标识标牌，三一智联重卡产业园成功创建“国家工业旅游示范基地”。推荐果园镇、金井镇成功获评湖南省乡村旅游重点镇，果园镇花果村、金井镇金龙村成功获评湖南省乡村旅游重点村，目前全县共有全国乡村旅游重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村（镇）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3个、省级乡村旅游重点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村（镇）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9个。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（一）后续工作计划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加强与上级部门对接，充分发挥优势，整合资源，继续做好A级景区创建相关工作，持续扩大我县旅游产品知名度。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（二）主要经验及做法、存在问题和建议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局通过建立项目库加强项目资金管理，所有项目预算都须通过项目库进行申报、审核；对项目的立项、招投标、开工开建、竣工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复验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等方面全程进行监督，督促项目保障施工进度，进一步提高专项资金使用效率。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逐步完善在资产配置、使用、统计及监督检查等方面的管理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" w:eastAsia="仿宋_GB2312" w:cs="黑体"/>
          <w:sz w:val="32"/>
          <w:szCs w:val="32"/>
        </w:rPr>
        <w:t>，按制度要求对项目实施及完成情况</w:t>
      </w:r>
      <w:r>
        <w:rPr>
          <w:rFonts w:hint="eastAsia" w:ascii="仿宋_GB2312" w:hAnsi="仿宋" w:eastAsia="仿宋_GB2312" w:cs="黑体"/>
          <w:sz w:val="32"/>
          <w:szCs w:val="32"/>
          <w:lang w:eastAsia="zh-CN"/>
        </w:rPr>
        <w:t>加强</w:t>
      </w:r>
      <w:r>
        <w:rPr>
          <w:rFonts w:hint="eastAsia" w:ascii="仿宋_GB2312" w:hAnsi="仿宋" w:eastAsia="仿宋_GB2312" w:cs="黑体"/>
          <w:sz w:val="32"/>
          <w:szCs w:val="32"/>
        </w:rPr>
        <w:t>督察和管理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（三）其他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sectPr>
          <w:footerReference r:id="rId9" w:type="default"/>
          <w:pgSz w:w="11900" w:h="16820"/>
          <w:pgMar w:top="1429" w:right="1785" w:bottom="1059" w:left="1710" w:header="0" w:footer="791" w:gutter="0"/>
          <w:cols w:space="720" w:num="1"/>
        </w:sectPr>
      </w:pPr>
    </w:p>
    <w:p>
      <w:pPr>
        <w:spacing w:before="170" w:line="219" w:lineRule="auto"/>
        <w:ind w:left="9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公共项目资金绩效自评评分汇总表</w:t>
      </w:r>
    </w:p>
    <w:p>
      <w:pPr>
        <w:spacing w:before="180" w:line="220" w:lineRule="auto"/>
        <w:ind w:left="144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28"/>
          <w:sz w:val="28"/>
          <w:szCs w:val="28"/>
        </w:rPr>
        <w:t>单位名称：</w:t>
      </w:r>
      <w:r>
        <w:rPr>
          <w:rFonts w:hint="eastAsia" w:ascii="宋体" w:hAnsi="宋体" w:eastAsia="宋体" w:cs="宋体"/>
          <w:spacing w:val="28"/>
          <w:sz w:val="28"/>
          <w:szCs w:val="28"/>
          <w:lang w:val="en-US" w:eastAsia="zh-CN"/>
        </w:rPr>
        <w:t>长沙县文化旅游广电体育局</w:t>
      </w:r>
    </w:p>
    <w:p>
      <w:pPr>
        <w:spacing w:line="58" w:lineRule="exact"/>
      </w:pPr>
    </w:p>
    <w:tbl>
      <w:tblPr>
        <w:tblStyle w:val="6"/>
        <w:tblW w:w="8402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0"/>
        <w:gridCol w:w="1828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160" w:type="dxa"/>
            <w:vAlign w:val="top"/>
          </w:tcPr>
          <w:p>
            <w:pPr>
              <w:spacing w:before="199" w:line="220" w:lineRule="auto"/>
              <w:ind w:left="193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项目名称</w:t>
            </w:r>
          </w:p>
        </w:tc>
        <w:tc>
          <w:tcPr>
            <w:tcW w:w="1828" w:type="dxa"/>
            <w:vAlign w:val="top"/>
          </w:tcPr>
          <w:p>
            <w:pPr>
              <w:spacing w:before="198" w:line="219" w:lineRule="auto"/>
              <w:ind w:left="26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自评分数</w:t>
            </w:r>
          </w:p>
        </w:tc>
        <w:tc>
          <w:tcPr>
            <w:tcW w:w="1414" w:type="dxa"/>
            <w:tcBorders>
              <w:right w:val="single" w:color="000000" w:sz="2" w:space="0"/>
            </w:tcBorders>
            <w:vAlign w:val="top"/>
          </w:tcPr>
          <w:p>
            <w:pPr>
              <w:spacing w:before="199" w:line="221" w:lineRule="auto"/>
              <w:ind w:left="37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5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A经费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414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10" w:type="default"/>
      <w:footerReference r:id="rId11" w:type="default"/>
      <w:pgSz w:w="11900" w:h="1682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025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005"/>
      <w:rPr>
        <w:rFonts w:ascii="宋体" w:hAnsi="宋体" w:eastAsia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25"/>
      <w:rPr>
        <w:rFonts w:ascii="黑体" w:hAnsi="黑体" w:eastAsia="黑体" w:cs="黑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6ABCD"/>
    <w:multiLevelType w:val="singleLevel"/>
    <w:tmpl w:val="8616AB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C3B379"/>
    <w:multiLevelType w:val="singleLevel"/>
    <w:tmpl w:val="BFC3B37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QzZmU5ZTlmMTZlNTE5MTc0NjNkMzRjZWM0YmU4NzYifQ=="/>
    <w:docVar w:name="KSO_WPS_MARK_KEY" w:val="254fd5ad-986f-4ebc-8b22-6429f5ac8750"/>
  </w:docVars>
  <w:rsids>
    <w:rsidRoot w:val="00000000"/>
    <w:rsid w:val="191A0E8B"/>
    <w:rsid w:val="2F7C5A59"/>
    <w:rsid w:val="41C37E70"/>
    <w:rsid w:val="4F547394"/>
    <w:rsid w:val="50146059"/>
    <w:rsid w:val="528110D1"/>
    <w:rsid w:val="6C354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4869</Words>
  <Characters>5069</Characters>
  <TotalTime>12</TotalTime>
  <ScaleCrop>false</ScaleCrop>
  <LinksUpToDate>false</LinksUpToDate>
  <CharactersWithSpaces>5308</CharactersWithSpaces>
  <Application>WPS Office_11.1.0.12650_F1E327BC-269C-435d-A152-05C5408002CA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2023-03-06T09:50:00Z</dcterms:created>
  <dc:creator>Kingsoft-PDF</dc:creator>
  <cp:lastModifiedBy>罗莎</cp:lastModifiedBy>
  <dcterms:modified xsi:type="dcterms:W3CDTF">2025-01-02T08:47:57Z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2023-03-06T09:50:47Z</vt:filetime>
  </property>
  <property fmtid="{D5CDD505-2E9C-101B-9397-08002B2CF9AE}" pid="4" name="UsrData">
    <vt:lpwstr>640546d70c8b290015b47cc1</vt:lpwstr>
  </property>
  <property fmtid="{D5CDD505-2E9C-101B-9397-08002B2CF9AE}" pid="5" name="KSOProductBuildVer">
    <vt:lpwstr>2052-11.1.0.12650</vt:lpwstr>
  </property>
  <property fmtid="{D5CDD505-2E9C-101B-9397-08002B2CF9AE}" pid="6" name="ICV">
    <vt:lpwstr>32F4BC81581C45D4B3B2F4B7DBB7B01A</vt:lpwstr>
  </property>
</Properties>
</file>