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附件：</w:t>
      </w:r>
    </w:p>
    <w:p>
      <w:pPr>
        <w:pStyle w:val="2"/>
        <w:ind w:left="0" w:leftChars="0" w:firstLine="0" w:firstLineChars="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市级艾滋病、梅毒、乙肝母婴传播经费的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highlight w:val="none"/>
          <w:lang w:val="en-US" w:eastAsia="zh-CN"/>
        </w:rPr>
        <w:t>安排表</w:t>
      </w:r>
    </w:p>
    <w:p>
      <w:pPr>
        <w:pStyle w:val="2"/>
        <w:ind w:firstLine="6400" w:firstLineChars="2000"/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单位：万元</w:t>
      </w:r>
    </w:p>
    <w:tbl>
      <w:tblPr>
        <w:tblStyle w:val="8"/>
        <w:tblpPr w:leftFromText="180" w:rightFromText="180" w:vertAnchor="text" w:horzAnchor="page" w:tblpX="1690" w:tblpY="746"/>
        <w:tblOverlap w:val="never"/>
        <w:tblW w:w="9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0"/>
        <w:gridCol w:w="4196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53975</wp:posOffset>
                      </wp:positionV>
                      <wp:extent cx="2117090" cy="2150110"/>
                      <wp:effectExtent l="3175" t="3175" r="13335" b="1841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7090" cy="215011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4A7EBB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75pt;margin-top:4.25pt;height:169.3pt;width:166.7pt;z-index:251659264;mso-width-relative:page;mso-height-relative:page;" filled="f" stroked="t" coordsize="21600,21600" o:gfxdata="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dpAs22QAAAAgBAAAPAAAAAAAAAAEA&#10;IAAAACIAAABkcnMvZG93bnJldi54bWxQSwECFAAUAAAACACHTuJACe1t9g4CAAD8AwAADgAAAAAA&#10;AAABACAAAAAoAQAAZHJzL2Uyb0RvYy54bWxQSwUGAAAAAAYABgBZAQAAqAUAAAAA&#10;">
                      <v:fill on="f" focussize="0,0"/>
                      <v:stroke color="#4A7EBB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pStyle w:val="2"/>
              <w:spacing w:after="0"/>
              <w:ind w:left="0" w:leftChars="0" w:firstLine="1920" w:firstLineChars="6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项目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320" w:firstLine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320" w:firstLine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预防艾滋病、梅毒、乙肝母婴传播项目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长财社指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〔2022〕123号</w:t>
            </w:r>
          </w:p>
        </w:tc>
        <w:tc>
          <w:tcPr>
            <w:tcW w:w="2150" w:type="dxa"/>
            <w:vMerge w:val="restart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0" w:type="auto"/>
            <w:noWrap w:val="0"/>
            <w:vAlign w:val="center"/>
          </w:tcPr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县妇幼保健计划生育服务中心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6.51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6.51</w:t>
            </w:r>
          </w:p>
        </w:tc>
      </w:tr>
    </w:tbl>
    <w:p>
      <w:pPr>
        <w:tabs>
          <w:tab w:val="left" w:pos="6990"/>
        </w:tabs>
        <w:bidi w:val="0"/>
        <w:jc w:val="left"/>
        <w:rPr>
          <w:rFonts w:ascii="Calibri" w:hAnsi="Calibri" w:eastAsia="宋体" w:cs="Times New Roman"/>
          <w:kern w:val="2"/>
          <w:sz w:val="21"/>
          <w:lang w:val="en-US" w:eastAsia="zh-CN" w:bidi="ar-SA"/>
        </w:rPr>
      </w:pPr>
      <w:r>
        <w:rPr>
          <w:rFonts w:hint="eastAsia" w:cs="Times New Roman"/>
          <w:kern w:val="2"/>
          <w:sz w:val="21"/>
          <w:lang w:val="en-US" w:eastAsia="zh-CN" w:bidi="ar-S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ZWE0ZmNmZWIyNzdhMDRlYTQ4Nzk5NjJiZjVmNzMifQ=="/>
  </w:docVars>
  <w:rsids>
    <w:rsidRoot w:val="6D9C023E"/>
    <w:rsid w:val="1BC3580A"/>
    <w:rsid w:val="6D9C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rFonts w:ascii="Times New Roman" w:hAnsi="Times New Roman"/>
      <w:sz w:val="28"/>
      <w:szCs w:val="28"/>
    </w:rPr>
  </w:style>
  <w:style w:type="paragraph" w:styleId="4">
    <w:name w:val="annotation subject"/>
    <w:basedOn w:val="5"/>
    <w:next w:val="1"/>
    <w:unhideWhenUsed/>
    <w:qFormat/>
    <w:uiPriority w:val="99"/>
    <w:rPr>
      <w:b/>
      <w:bCs/>
    </w:rPr>
  </w:style>
  <w:style w:type="paragraph" w:styleId="5">
    <w:name w:val="annotation text"/>
    <w:basedOn w:val="1"/>
    <w:unhideWhenUsed/>
    <w:qFormat/>
    <w:uiPriority w:val="99"/>
    <w:pPr>
      <w:jc w:val="left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92</Characters>
  <Lines>0</Lines>
  <Paragraphs>0</Paragraphs>
  <TotalTime>7</TotalTime>
  <ScaleCrop>false</ScaleCrop>
  <LinksUpToDate>false</LinksUpToDate>
  <CharactersWithSpaces>92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2022-12-20T18:42:00Z</dcterms:created>
  <dc:creator>柳柳子</dc:creator>
  <cp:lastModifiedBy>柳柳子</cp:lastModifiedBy>
  <dcterms:modified xsi:type="dcterms:W3CDTF">2022-12-20T18:51:29Z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9730C4AF088446018E19E71486B406F0</vt:lpwstr>
  </property>
</Properties>
</file>