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附件1</w:t>
      </w:r>
    </w:p>
    <w:p>
      <w:pPr>
        <w:adjustRightIn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2"/>
        </w:rPr>
      </w:pPr>
      <w:r>
        <w:rPr>
          <w:rFonts w:hint="eastAsia" w:ascii="方正小标宋简体" w:hAnsi="仿宋_GB2312" w:eastAsia="方正小标宋简体" w:cs="仿宋_GB2312"/>
          <w:sz w:val="36"/>
          <w:szCs w:val="32"/>
        </w:rPr>
        <w:t>长沙县非国有博物馆专项资金申报表</w:t>
      </w:r>
    </w:p>
    <w:p>
      <w:pPr>
        <w:adjustRightInd w:val="0"/>
        <w:spacing w:line="560" w:lineRule="exact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单位名称（盖章）：                               填报时间：  年   月   日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214"/>
        <w:gridCol w:w="1473"/>
        <w:gridCol w:w="140"/>
        <w:gridCol w:w="1547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项目单位名称</w:t>
            </w:r>
          </w:p>
        </w:tc>
        <w:tc>
          <w:tcPr>
            <w:tcW w:w="572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单位法定代表人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联系电话</w:t>
            </w: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联系人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联系电话</w:t>
            </w: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开户名称</w:t>
            </w:r>
          </w:p>
        </w:tc>
        <w:tc>
          <w:tcPr>
            <w:tcW w:w="572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开户银行</w:t>
            </w:r>
          </w:p>
        </w:tc>
        <w:tc>
          <w:tcPr>
            <w:tcW w:w="572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5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银行</w:t>
            </w:r>
            <w:r>
              <w:rPr>
                <w:rFonts w:ascii="黑体" w:hAnsi="宋体" w:eastAsia="黑体"/>
                <w:szCs w:val="21"/>
              </w:rPr>
              <w:t>账号</w:t>
            </w:r>
          </w:p>
        </w:tc>
        <w:tc>
          <w:tcPr>
            <w:tcW w:w="5724" w:type="dxa"/>
            <w:gridSpan w:val="4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1" w:type="dxa"/>
            <w:vMerge w:val="restart"/>
            <w:vAlign w:val="center"/>
          </w:tcPr>
          <w:p>
            <w:pPr>
              <w:rPr>
                <w:rFonts w:ascii="黑体" w:hAnsi="宋体" w:eastAsia="黑体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申报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资金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内容及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金额</w:t>
            </w: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申报内容明细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申报金额（元）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合    计</w:t>
            </w:r>
          </w:p>
        </w:tc>
        <w:tc>
          <w:tcPr>
            <w:tcW w:w="4111" w:type="dxa"/>
            <w:gridSpan w:val="2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相关部门审核意见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ascii="黑体" w:hAnsi="宋体" w:eastAsia="黑体"/>
                <w:szCs w:val="21"/>
              </w:rPr>
              <w:t>所属镇街初审意见（公章）：</w:t>
            </w: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4111" w:type="dxa"/>
            <w:gridSpan w:val="2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文化主管部门审核意见</w:t>
            </w:r>
            <w:r>
              <w:rPr>
                <w:rFonts w:ascii="黑体" w:hAnsi="宋体" w:eastAsia="黑体"/>
                <w:szCs w:val="21"/>
              </w:rPr>
              <w:t>（公章）</w:t>
            </w:r>
            <w:r>
              <w:rPr>
                <w:rFonts w:hint="eastAsia" w:ascii="黑体" w:hAnsi="宋体" w:eastAsia="黑体"/>
                <w:szCs w:val="21"/>
              </w:rPr>
              <w:t>：</w:t>
            </w: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ascii="黑体" w:hAnsi="宋体" w:eastAsia="黑体"/>
                <w:szCs w:val="21"/>
              </w:rPr>
            </w:pPr>
          </w:p>
        </w:tc>
      </w:tr>
    </w:tbl>
    <w:p>
      <w:pPr>
        <w:adjustRightIn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361" w:bottom="1587" w:left="1474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eastAsia="仿宋_GB2312" w:hAnsiTheme="majorEastAsia"/>
          <w:bCs/>
          <w:w w:val="83"/>
          <w:kern w:val="0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附件2</w:t>
      </w:r>
      <w:r>
        <w:rPr>
          <w:rFonts w:hint="eastAsia" w:ascii="仿宋_GB2312" w:eastAsia="仿宋_GB2312" w:hAnsiTheme="majorEastAsia"/>
          <w:bCs/>
          <w:w w:val="83"/>
          <w:kern w:val="0"/>
          <w:sz w:val="32"/>
          <w:szCs w:val="32"/>
        </w:rPr>
        <w:t xml:space="preserve"> </w:t>
      </w:r>
    </w:p>
    <w:p>
      <w:pPr>
        <w:adjustRightInd w:val="0"/>
        <w:spacing w:line="560" w:lineRule="exact"/>
        <w:jc w:val="center"/>
        <w:rPr>
          <w:rFonts w:ascii="方正小标宋简体" w:hAnsi="仿宋_GB2312" w:eastAsia="方正小标宋简体" w:cs="仿宋_GB2312"/>
          <w:sz w:val="36"/>
          <w:szCs w:val="32"/>
        </w:rPr>
      </w:pPr>
      <w:r>
        <w:rPr>
          <w:rFonts w:hint="eastAsia" w:ascii="方正小标宋简体" w:hAnsi="仿宋_GB2312" w:eastAsia="方正小标宋简体" w:cs="仿宋_GB2312"/>
          <w:sz w:val="36"/>
          <w:szCs w:val="32"/>
        </w:rPr>
        <w:t>长沙县非国有博物馆专项资金补助细则</w:t>
      </w:r>
    </w:p>
    <w:tbl>
      <w:tblPr>
        <w:tblStyle w:val="4"/>
        <w:tblW w:w="15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794"/>
        <w:gridCol w:w="3544"/>
        <w:gridCol w:w="812"/>
        <w:gridCol w:w="8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序号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指标类型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 xml:space="preserve"> 指标内容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分值</w:t>
            </w: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ind w:firstLine="240" w:firstLineChars="100"/>
              <w:jc w:val="center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补 助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定量指标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陈列展览面积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展厅（室）面积低于馆舍建筑面积的40%，或小于400平方米，不补助；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面积大于等于400平方米，小于800平方米，补助1万元；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面积大于等于800平方米，小于1200平方米，补助2万元；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面积大于等于1200平方米，小于1600平方米，补助3万元；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面积大于等于1600平方米，小于2000平方米，补助4万元；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面积大于等于2000平方米，补助5万。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定量指标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年免费参观人次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每人次补助1元，最高不超过6万元；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定量指标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所获各级荣誉、奖项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获得县级荣誉，补助0.5万；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获得市级荣誉，补助1万；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获得省级荣誉，补助2万；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获得国家级荣誉，补助3万；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同一事项获得不同级别荣誉的，补助金额不累加。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定量指标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藏品数量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/</w:t>
            </w: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藏品数量少于</w:t>
            </w:r>
            <w:r>
              <w:rPr>
                <w:rFonts w:hint="eastAsia" w:ascii="仿宋_GB2312" w:eastAsia="仿宋_GB2312"/>
                <w:sz w:val="24"/>
              </w:rPr>
              <w:t>300件（套），不补助；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藏品数量大于</w:t>
            </w:r>
            <w:r>
              <w:rPr>
                <w:rFonts w:hint="eastAsia" w:ascii="仿宋_GB2312" w:eastAsia="仿宋_GB2312"/>
                <w:sz w:val="24"/>
              </w:rPr>
              <w:t>300件（套），小于800件（套），补助1万；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藏品数量大于</w:t>
            </w:r>
            <w:r>
              <w:rPr>
                <w:rFonts w:hint="eastAsia" w:ascii="仿宋_GB2312" w:eastAsia="仿宋_GB2312"/>
                <w:sz w:val="24"/>
              </w:rPr>
              <w:t>800件（套），小于1300件（套），补助2万；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藏品数量大于</w:t>
            </w:r>
            <w:r>
              <w:rPr>
                <w:rFonts w:hint="eastAsia" w:ascii="仿宋_GB2312" w:eastAsia="仿宋_GB2312"/>
                <w:sz w:val="24"/>
              </w:rPr>
              <w:t>1300件（套），小于1800件（套），补助3万；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藏品数量大于</w:t>
            </w:r>
            <w:r>
              <w:rPr>
                <w:rFonts w:hint="eastAsia" w:ascii="仿宋_GB2312" w:eastAsia="仿宋_GB2312"/>
                <w:sz w:val="24"/>
              </w:rPr>
              <w:t>1800件（套），补助4万。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定性指标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组织开展形式多样的社会教育、学术研究活动，提升学生、群众文物保护意识、增强文化自信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每开展1次得5分，最高得分不超过20分。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定性指标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藏品研究、文化产品研发、文化产业发展，助推文旅融合发展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每开展一次得</w:t>
            </w:r>
            <w:r>
              <w:rPr>
                <w:rFonts w:hint="eastAsia" w:ascii="仿宋_GB2312" w:eastAsia="仿宋_GB2312"/>
                <w:sz w:val="24"/>
              </w:rPr>
              <w:t>5分，最高得分不超过20分。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定性指标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独立举办或与其他机构联合举办临时展览；引进其他优秀陈展；赴县外、市外举办展览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根据研究成果、产品研发效果综合打分，最高得分不超过20分。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定性指标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宣传媒体报道级别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30</w:t>
            </w: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被县级媒体报道，得</w:t>
            </w:r>
            <w:r>
              <w:rPr>
                <w:rFonts w:hint="eastAsia" w:ascii="仿宋_GB2312" w:eastAsia="仿宋_GB2312"/>
                <w:sz w:val="24"/>
              </w:rPr>
              <w:t>3分；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被市级媒体报道，得5分；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被省级媒体报道，得10分；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被国家级媒体报道，得15分；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同一事项被不同级别媒体报道的，得分不累加，最高得分不超过30分。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定性指标</w:t>
            </w: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配合主管部门工作开展情况</w:t>
            </w: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配合度高得</w:t>
            </w:r>
            <w:r>
              <w:rPr>
                <w:rFonts w:hint="eastAsia" w:ascii="仿宋_GB2312" w:eastAsia="仿宋_GB2312"/>
                <w:sz w:val="24"/>
              </w:rPr>
              <w:t>10分，比较配合得6分，配合度低不得分，最高得分不超过10分。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79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定性指标</w:t>
            </w:r>
          </w:p>
        </w:tc>
        <w:tc>
          <w:tcPr>
            <w:tcW w:w="35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负面清单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在检查中发现1处安全隐患扣2分，提出整改要求后仍未整改的扣5分；</w:t>
            </w:r>
          </w:p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本年度内发生安全事故的博物馆，取消补助申报资格。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9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出现1次舆情问题扣2分；造成严重后果，被上级通报的，取消补助申报资格。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总计</w:t>
            </w:r>
          </w:p>
        </w:tc>
        <w:tc>
          <w:tcPr>
            <w:tcW w:w="17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100</w:t>
            </w:r>
          </w:p>
        </w:tc>
        <w:tc>
          <w:tcPr>
            <w:tcW w:w="818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优秀级别博物馆名额为</w:t>
            </w:r>
            <w:r>
              <w:rPr>
                <w:rFonts w:hint="eastAsia" w:ascii="仿宋_GB2312" w:eastAsia="仿宋_GB2312"/>
                <w:sz w:val="24"/>
              </w:rPr>
              <w:t>1个</w:t>
            </w:r>
          </w:p>
        </w:tc>
      </w:tr>
    </w:tbl>
    <w:p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</w:p>
    <w:p>
      <w:pPr>
        <w:adjustRightIn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74" w:right="1701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OGMzYjNiM2JkNjU0MTFlNjUyMjYxNWI4YTA4ZGUifQ=="/>
  </w:docVars>
  <w:rsids>
    <w:rsidRoot w:val="5C646A66"/>
    <w:rsid w:val="5C64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  <w:style w:type="paragraph" w:styleId="3">
    <w:name w:val="header"/>
    <w:unhideWhenUsed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kern w:val="0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2022-12-01T06:18:00Z</dcterms:created>
  <dc:creator>金欢</dc:creator>
  <cp:lastModifiedBy>金欢</cp:lastModifiedBy>
  <dcterms:modified xsi:type="dcterms:W3CDTF">2022-12-01T06:18:40Z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E8112C1801254CF488D726972E9C330A</vt:lpwstr>
  </property>
</Properties>
</file>