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79" w:rsidRDefault="003B7D8E">
      <w:pPr>
        <w:pStyle w:val="a5"/>
        <w:spacing w:before="0" w:beforeAutospacing="0" w:after="0" w:afterAutospacing="0" w:line="600" w:lineRule="exact"/>
        <w:contextualSpacing/>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长沙县人力资源和社会保障局</w:t>
      </w:r>
    </w:p>
    <w:p w:rsidR="00081579" w:rsidRDefault="003B7D8E">
      <w:pPr>
        <w:pStyle w:val="a5"/>
        <w:spacing w:before="0" w:beforeAutospacing="0" w:after="0" w:afterAutospacing="0" w:line="600" w:lineRule="exact"/>
        <w:contextualSpacing/>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2021</w:t>
      </w:r>
      <w:r>
        <w:rPr>
          <w:rFonts w:ascii="方正小标宋简体" w:eastAsia="方正小标宋简体" w:hAnsiTheme="minorEastAsia" w:hint="eastAsia"/>
          <w:sz w:val="44"/>
          <w:szCs w:val="44"/>
        </w:rPr>
        <w:t>年</w:t>
      </w:r>
      <w:r>
        <w:rPr>
          <w:rFonts w:ascii="方正小标宋简体" w:eastAsia="方正小标宋简体" w:hAnsiTheme="minorEastAsia" w:hint="eastAsia"/>
          <w:sz w:val="44"/>
          <w:szCs w:val="44"/>
        </w:rPr>
        <w:t>政府</w:t>
      </w:r>
      <w:r>
        <w:rPr>
          <w:rFonts w:ascii="方正小标宋简体" w:eastAsia="方正小标宋简体" w:hAnsiTheme="minorEastAsia" w:hint="eastAsia"/>
          <w:sz w:val="44"/>
          <w:szCs w:val="44"/>
        </w:rPr>
        <w:t>信息公开工作年度报告</w:t>
      </w:r>
    </w:p>
    <w:p w:rsidR="00081579" w:rsidRDefault="00081579">
      <w:pPr>
        <w:pStyle w:val="a5"/>
        <w:spacing w:before="0" w:beforeAutospacing="0" w:after="0" w:afterAutospacing="0" w:line="540" w:lineRule="exact"/>
        <w:ind w:firstLineChars="200" w:firstLine="643"/>
        <w:contextualSpacing/>
        <w:jc w:val="center"/>
        <w:rPr>
          <w:rFonts w:ascii="仿宋_GB2312" w:eastAsia="仿宋_GB2312" w:hAnsiTheme="minorEastAsia"/>
          <w:b/>
          <w:sz w:val="32"/>
          <w:szCs w:val="32"/>
        </w:rPr>
      </w:pPr>
    </w:p>
    <w:p w:rsidR="00081579" w:rsidRDefault="003B7D8E">
      <w:pPr>
        <w:pStyle w:val="a5"/>
        <w:widowControl w:val="0"/>
        <w:spacing w:before="0" w:beforeAutospacing="0" w:after="0" w:afterAutospacing="0"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2021</w:t>
      </w:r>
      <w:r>
        <w:rPr>
          <w:rFonts w:ascii="仿宋_GB2312" w:eastAsia="仿宋_GB2312" w:hAnsiTheme="minorEastAsia" w:hint="eastAsia"/>
          <w:sz w:val="32"/>
          <w:szCs w:val="32"/>
        </w:rPr>
        <w:t>年</w:t>
      </w:r>
      <w:r>
        <w:rPr>
          <w:rFonts w:ascii="仿宋_GB2312" w:eastAsia="仿宋_GB2312" w:hAnsiTheme="minorEastAsia" w:hint="eastAsia"/>
          <w:sz w:val="32"/>
          <w:szCs w:val="32"/>
        </w:rPr>
        <w:t>，长沙县人社局在县委</w:t>
      </w:r>
      <w:r w:rsidR="0071313A">
        <w:rPr>
          <w:rFonts w:ascii="仿宋_GB2312" w:eastAsia="仿宋_GB2312" w:hAnsiTheme="minorEastAsia" w:hint="eastAsia"/>
          <w:sz w:val="32"/>
          <w:szCs w:val="32"/>
        </w:rPr>
        <w:t>县</w:t>
      </w:r>
      <w:r>
        <w:rPr>
          <w:rFonts w:ascii="仿宋_GB2312" w:eastAsia="仿宋_GB2312" w:hAnsiTheme="minorEastAsia" w:hint="eastAsia"/>
          <w:sz w:val="32"/>
          <w:szCs w:val="32"/>
        </w:rPr>
        <w:t>政府和省</w:t>
      </w:r>
      <w:bookmarkStart w:id="0" w:name="_GoBack"/>
      <w:bookmarkEnd w:id="0"/>
      <w:r>
        <w:rPr>
          <w:rFonts w:ascii="仿宋_GB2312" w:eastAsia="仿宋_GB2312" w:hAnsiTheme="minorEastAsia" w:hint="eastAsia"/>
          <w:sz w:val="32"/>
          <w:szCs w:val="32"/>
        </w:rPr>
        <w:t>、市人社部门的正确领导下，在长沙县政务公开和政务服务工作领导小组办公室大力支持与帮助下，积极贯彻落实《中华人民共和国政府信息公开条例》，不断完善全局政府信息公开的流程与内容，确保各项工作落实到位。现将全年情况报告如下</w:t>
      </w:r>
      <w:r>
        <w:rPr>
          <w:rFonts w:ascii="仿宋_GB2312" w:eastAsia="仿宋_GB2312" w:hAnsiTheme="minorEastAsia" w:hint="eastAsia"/>
          <w:sz w:val="32"/>
          <w:szCs w:val="32"/>
        </w:rPr>
        <w:t>:</w:t>
      </w:r>
      <w:r>
        <w:rPr>
          <w:rFonts w:ascii="仿宋_GB2312" w:eastAsia="仿宋_GB2312" w:hAnsiTheme="minorEastAsia" w:hint="eastAsia"/>
          <w:sz w:val="32"/>
          <w:szCs w:val="32"/>
        </w:rPr>
        <w:t> </w:t>
      </w:r>
    </w:p>
    <w:p w:rsidR="00081579" w:rsidRDefault="003B7D8E">
      <w:pPr>
        <w:pStyle w:val="a5"/>
        <w:widowControl w:val="0"/>
        <w:spacing w:before="0" w:beforeAutospacing="0" w:after="0" w:afterAutospacing="0" w:line="560" w:lineRule="exact"/>
        <w:contextualSpacing/>
        <w:rPr>
          <w:rFonts w:ascii="黑体" w:eastAsia="黑体" w:hAnsi="黑体"/>
          <w:sz w:val="32"/>
          <w:szCs w:val="32"/>
        </w:rPr>
      </w:pPr>
      <w:r>
        <w:rPr>
          <w:rFonts w:ascii="仿宋_GB2312" w:eastAsia="仿宋_GB2312" w:hAnsiTheme="minorEastAsia" w:hint="eastAsia"/>
          <w:sz w:val="32"/>
          <w:szCs w:val="32"/>
        </w:rPr>
        <w:t xml:space="preserve">　　</w:t>
      </w:r>
      <w:r>
        <w:rPr>
          <w:rFonts w:ascii="黑体" w:eastAsia="黑体" w:hAnsi="黑体" w:cs="黑体" w:hint="eastAsia"/>
          <w:sz w:val="32"/>
          <w:szCs w:val="32"/>
        </w:rPr>
        <w:t>一、总体情况</w:t>
      </w:r>
      <w:r>
        <w:rPr>
          <w:rFonts w:asciiTheme="minorEastAsia" w:eastAsia="黑体" w:hAnsiTheme="minorEastAsia" w:hint="eastAsia"/>
          <w:b/>
          <w:bCs/>
          <w:sz w:val="32"/>
          <w:szCs w:val="32"/>
        </w:rPr>
        <w:t> </w:t>
      </w:r>
    </w:p>
    <w:p w:rsidR="00081579" w:rsidRDefault="003B7D8E">
      <w:pPr>
        <w:pStyle w:val="a5"/>
        <w:widowControl w:val="0"/>
        <w:spacing w:before="0" w:beforeAutospacing="0" w:after="0" w:afterAutospacing="0" w:line="560" w:lineRule="exact"/>
        <w:contextualSpacing/>
        <w:rPr>
          <w:rFonts w:ascii="仿宋_GB2312" w:eastAsia="仿宋_GB2312" w:hAnsiTheme="minorEastAsia"/>
          <w:sz w:val="32"/>
          <w:szCs w:val="32"/>
        </w:rPr>
      </w:pP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2021</w:t>
      </w:r>
      <w:r>
        <w:rPr>
          <w:rFonts w:ascii="仿宋_GB2312" w:eastAsia="仿宋_GB2312" w:hAnsiTheme="minorEastAsia" w:hint="eastAsia"/>
          <w:sz w:val="32"/>
          <w:szCs w:val="32"/>
        </w:rPr>
        <w:t>年</w:t>
      </w:r>
      <w:r>
        <w:rPr>
          <w:rFonts w:ascii="仿宋_GB2312" w:eastAsia="仿宋_GB2312" w:hAnsiTheme="minorEastAsia" w:hint="eastAsia"/>
          <w:sz w:val="32"/>
          <w:szCs w:val="32"/>
        </w:rPr>
        <w:t xml:space="preserve">，我局认真贯彻国家和省、市、县关于政务公开和政府信息公开的有关要求，坚持依法行政，深化信息公开，不断增强我局人社工作的透明度，充分发挥我局优势力量，保障了人民群众的知情权、参与权和监督权。　</w:t>
      </w:r>
      <w:r>
        <w:rPr>
          <w:rFonts w:asciiTheme="minorEastAsia" w:eastAsia="仿宋_GB2312" w:hAnsiTheme="minorEastAsia" w:hint="eastAsia"/>
          <w:sz w:val="32"/>
          <w:szCs w:val="32"/>
        </w:rPr>
        <w:t> </w:t>
      </w:r>
    </w:p>
    <w:p w:rsidR="00081579" w:rsidRDefault="003B7D8E">
      <w:pPr>
        <w:pStyle w:val="a5"/>
        <w:widowControl w:val="0"/>
        <w:spacing w:before="0" w:beforeAutospacing="0" w:after="0" w:afterAutospacing="0" w:line="560" w:lineRule="exact"/>
        <w:contextualSpacing/>
        <w:rPr>
          <w:rFonts w:ascii="仿宋_GB2312" w:eastAsia="仿宋_GB2312" w:hAnsiTheme="minorEastAsia"/>
          <w:bCs/>
          <w:sz w:val="32"/>
          <w:szCs w:val="32"/>
        </w:rPr>
      </w:pPr>
      <w:r>
        <w:rPr>
          <w:rFonts w:ascii="仿宋_GB2312" w:eastAsia="仿宋_GB2312" w:hAnsiTheme="minorEastAsia" w:hint="eastAsia"/>
          <w:sz w:val="32"/>
          <w:szCs w:val="32"/>
        </w:rPr>
        <w:t xml:space="preserve">　　</w:t>
      </w:r>
      <w:r>
        <w:rPr>
          <w:rFonts w:ascii="楷体" w:eastAsia="楷体" w:hAnsi="楷体" w:hint="eastAsia"/>
          <w:bCs/>
          <w:sz w:val="32"/>
          <w:szCs w:val="32"/>
        </w:rPr>
        <w:t>（一）加强领导，统筹安排部署各项工作。</w:t>
      </w:r>
      <w:r>
        <w:rPr>
          <w:rFonts w:ascii="仿宋_GB2312" w:eastAsia="仿宋_GB2312" w:hAnsiTheme="minorEastAsia" w:hint="eastAsia"/>
          <w:bCs/>
          <w:sz w:val="32"/>
          <w:szCs w:val="32"/>
        </w:rPr>
        <w:t>我局成立了政务公开工作领导小组，形成了以办公室牵头、信息中心具体落实、其他业务科室配合的工作机制，对政务公开工作落实了专人负责，并进一步完善了政务公开各项制度，确保政府信息公开工作持续良好开展。坚持考核评估，强化监督，健全完善监督机制，使我局政务信息公开工作进一步规范化、制度化。</w:t>
      </w:r>
      <w:r>
        <w:rPr>
          <w:rStyle w:val="apple-converted-space"/>
          <w:rFonts w:asciiTheme="minorEastAsia" w:eastAsia="仿宋_GB2312" w:hAnsiTheme="minorEastAsia" w:hint="eastAsia"/>
          <w:bCs/>
          <w:sz w:val="32"/>
          <w:szCs w:val="32"/>
        </w:rPr>
        <w:t> </w:t>
      </w:r>
      <w:r>
        <w:rPr>
          <w:rFonts w:asciiTheme="minorEastAsia" w:eastAsia="仿宋_GB2312" w:hAnsiTheme="minorEastAsia" w:hint="eastAsia"/>
          <w:bCs/>
          <w:sz w:val="32"/>
          <w:szCs w:val="32"/>
        </w:rPr>
        <w:t> </w:t>
      </w:r>
    </w:p>
    <w:p w:rsidR="00081579" w:rsidRDefault="003B7D8E">
      <w:pPr>
        <w:pStyle w:val="a5"/>
        <w:widowControl w:val="0"/>
        <w:spacing w:before="0" w:beforeAutospacing="0" w:after="0" w:afterAutospacing="0" w:line="560" w:lineRule="exact"/>
        <w:contextualSpacing/>
        <w:rPr>
          <w:rFonts w:ascii="仿宋_GB2312" w:eastAsia="仿宋_GB2312" w:hAnsiTheme="minorEastAsia"/>
          <w:bCs/>
          <w:sz w:val="32"/>
          <w:szCs w:val="32"/>
        </w:rPr>
      </w:pPr>
      <w:r>
        <w:rPr>
          <w:rFonts w:ascii="仿宋_GB2312" w:eastAsia="仿宋_GB2312" w:hAnsiTheme="minorEastAsia" w:hint="eastAsia"/>
          <w:bCs/>
          <w:sz w:val="32"/>
          <w:szCs w:val="32"/>
        </w:rPr>
        <w:t xml:space="preserve">　　</w:t>
      </w:r>
      <w:r>
        <w:rPr>
          <w:rFonts w:ascii="楷体" w:eastAsia="楷体" w:hAnsi="楷体" w:hint="eastAsia"/>
          <w:bCs/>
          <w:sz w:val="32"/>
          <w:szCs w:val="32"/>
        </w:rPr>
        <w:t>（二）落实责任，推动公开工作有序开展。</w:t>
      </w:r>
      <w:r>
        <w:rPr>
          <w:rFonts w:ascii="仿宋_GB2312" w:eastAsia="仿宋_GB2312" w:hAnsiTheme="minorEastAsia" w:hint="eastAsia"/>
          <w:bCs/>
          <w:sz w:val="32"/>
          <w:szCs w:val="32"/>
        </w:rPr>
        <w:t>我局明确了各科室、部门政务信息公开工作职责，明确专职人员进行信息公开报送，</w:t>
      </w:r>
      <w:r>
        <w:rPr>
          <w:rFonts w:ascii="仿宋_GB2312" w:eastAsia="仿宋_GB2312" w:hAnsiTheme="minorEastAsia" w:hint="eastAsia"/>
          <w:bCs/>
          <w:sz w:val="32"/>
          <w:szCs w:val="32"/>
        </w:rPr>
        <w:t>按照“以公开为常态，不公开为例外”的原则，</w:t>
      </w:r>
      <w:r>
        <w:rPr>
          <w:rFonts w:ascii="仿宋_GB2312" w:eastAsia="仿宋_GB2312" w:hAnsiTheme="minorEastAsia" w:hint="eastAsia"/>
          <w:bCs/>
          <w:sz w:val="32"/>
          <w:szCs w:val="32"/>
        </w:rPr>
        <w:t>进一步明确政务公开责任追究办法，完善保密审查等程序，</w:t>
      </w:r>
      <w:r>
        <w:rPr>
          <w:rFonts w:ascii="仿宋_GB2312" w:eastAsia="仿宋_GB2312" w:hAnsiTheme="minorEastAsia" w:hint="eastAsia"/>
          <w:bCs/>
          <w:sz w:val="32"/>
          <w:szCs w:val="32"/>
        </w:rPr>
        <w:lastRenderedPageBreak/>
        <w:t>完善配套制度，确</w:t>
      </w:r>
      <w:r>
        <w:rPr>
          <w:rFonts w:ascii="仿宋_GB2312" w:eastAsia="仿宋_GB2312" w:hAnsiTheme="minorEastAsia" w:hint="eastAsia"/>
          <w:bCs/>
          <w:sz w:val="32"/>
          <w:szCs w:val="32"/>
        </w:rPr>
        <w:t>保政务信息公开工作取得实效。</w:t>
      </w:r>
      <w:r>
        <w:rPr>
          <w:rStyle w:val="apple-converted-space"/>
          <w:rFonts w:asciiTheme="minorEastAsia" w:eastAsia="仿宋_GB2312" w:hAnsiTheme="minorEastAsia" w:hint="eastAsia"/>
          <w:bCs/>
          <w:sz w:val="32"/>
          <w:szCs w:val="32"/>
        </w:rPr>
        <w:t> </w:t>
      </w:r>
      <w:r>
        <w:rPr>
          <w:rFonts w:asciiTheme="minorEastAsia" w:eastAsia="仿宋_GB2312" w:hAnsiTheme="minorEastAsia" w:hint="eastAsia"/>
          <w:bCs/>
          <w:sz w:val="32"/>
          <w:szCs w:val="32"/>
        </w:rPr>
        <w:t> </w:t>
      </w:r>
    </w:p>
    <w:p w:rsidR="00081579" w:rsidRDefault="003B7D8E">
      <w:pPr>
        <w:pStyle w:val="a5"/>
        <w:widowControl w:val="0"/>
        <w:spacing w:before="0" w:beforeAutospacing="0" w:after="0" w:afterAutospacing="0" w:line="560" w:lineRule="exact"/>
        <w:ind w:firstLine="640"/>
        <w:contextualSpacing/>
        <w:rPr>
          <w:rFonts w:ascii="仿宋_GB2312" w:eastAsia="仿宋_GB2312" w:hAnsiTheme="minorEastAsia"/>
          <w:bCs/>
          <w:sz w:val="32"/>
          <w:szCs w:val="32"/>
        </w:rPr>
      </w:pPr>
      <w:r>
        <w:rPr>
          <w:rFonts w:ascii="楷体" w:eastAsia="楷体" w:hAnsi="楷体" w:hint="eastAsia"/>
          <w:bCs/>
          <w:sz w:val="32"/>
          <w:szCs w:val="32"/>
        </w:rPr>
        <w:t>（三）突出重点，加强人社业务信息公开。</w:t>
      </w:r>
      <w:r>
        <w:rPr>
          <w:rFonts w:ascii="仿宋_GB2312" w:eastAsia="仿宋_GB2312" w:hAnsiTheme="minorEastAsia" w:hint="eastAsia"/>
          <w:bCs/>
          <w:sz w:val="32"/>
          <w:szCs w:val="32"/>
        </w:rPr>
        <w:t>我局通过局官方网站、微信公众号等多种渠道将政府信息公开向基层群众延伸，为公众就近获取政府信息提供便利。</w:t>
      </w:r>
      <w:r>
        <w:rPr>
          <w:rFonts w:ascii="仿宋_GB2312" w:eastAsia="仿宋_GB2312" w:hAnsiTheme="minorEastAsia" w:hint="eastAsia"/>
          <w:bCs/>
          <w:sz w:val="32"/>
          <w:szCs w:val="32"/>
        </w:rPr>
        <w:t>2021</w:t>
      </w:r>
      <w:r>
        <w:rPr>
          <w:rFonts w:ascii="仿宋_GB2312" w:eastAsia="仿宋_GB2312" w:hAnsiTheme="minorEastAsia" w:hint="eastAsia"/>
          <w:bCs/>
          <w:sz w:val="32"/>
          <w:szCs w:val="32"/>
        </w:rPr>
        <w:t>年，通过政府门户网站主动公开信息</w:t>
      </w:r>
      <w:r>
        <w:rPr>
          <w:rFonts w:ascii="仿宋_GB2312" w:eastAsia="仿宋_GB2312" w:hAnsiTheme="minorEastAsia" w:hint="eastAsia"/>
          <w:bCs/>
          <w:sz w:val="32"/>
          <w:szCs w:val="32"/>
        </w:rPr>
        <w:t>479</w:t>
      </w:r>
      <w:r>
        <w:rPr>
          <w:rFonts w:ascii="仿宋_GB2312" w:eastAsia="仿宋_GB2312" w:hAnsiTheme="minorEastAsia" w:hint="eastAsia"/>
          <w:bCs/>
          <w:sz w:val="32"/>
          <w:szCs w:val="32"/>
        </w:rPr>
        <w:t>条，其中官方网站公开</w:t>
      </w:r>
      <w:r>
        <w:rPr>
          <w:rFonts w:ascii="仿宋_GB2312" w:eastAsia="仿宋_GB2312" w:hAnsiTheme="minorEastAsia" w:hint="eastAsia"/>
          <w:bCs/>
          <w:sz w:val="32"/>
          <w:szCs w:val="32"/>
        </w:rPr>
        <w:t>306</w:t>
      </w:r>
      <w:r>
        <w:rPr>
          <w:rFonts w:ascii="仿宋_GB2312" w:eastAsia="仿宋_GB2312" w:hAnsiTheme="minorEastAsia" w:hint="eastAsia"/>
          <w:bCs/>
          <w:sz w:val="32"/>
          <w:szCs w:val="32"/>
        </w:rPr>
        <w:t>条，包括通知公告类</w:t>
      </w:r>
      <w:r>
        <w:rPr>
          <w:rFonts w:ascii="仿宋_GB2312" w:eastAsia="仿宋_GB2312" w:hAnsiTheme="minorEastAsia" w:hint="eastAsia"/>
          <w:bCs/>
          <w:sz w:val="32"/>
          <w:szCs w:val="32"/>
        </w:rPr>
        <w:t>174</w:t>
      </w:r>
      <w:r>
        <w:rPr>
          <w:rFonts w:ascii="仿宋_GB2312" w:eastAsia="仿宋_GB2312" w:hAnsiTheme="minorEastAsia" w:hint="eastAsia"/>
          <w:bCs/>
          <w:sz w:val="32"/>
          <w:szCs w:val="32"/>
        </w:rPr>
        <w:t>条，工作动态类</w:t>
      </w:r>
      <w:r>
        <w:rPr>
          <w:rFonts w:ascii="仿宋_GB2312" w:eastAsia="仿宋_GB2312" w:hAnsiTheme="minorEastAsia" w:hint="eastAsia"/>
          <w:bCs/>
          <w:sz w:val="32"/>
          <w:szCs w:val="32"/>
        </w:rPr>
        <w:t>91</w:t>
      </w:r>
      <w:r>
        <w:rPr>
          <w:rFonts w:ascii="仿宋_GB2312" w:eastAsia="仿宋_GB2312" w:hAnsiTheme="minorEastAsia" w:hint="eastAsia"/>
          <w:bCs/>
          <w:sz w:val="32"/>
          <w:szCs w:val="32"/>
        </w:rPr>
        <w:t>条，政策法规类</w:t>
      </w:r>
      <w:r>
        <w:rPr>
          <w:rFonts w:ascii="仿宋_GB2312" w:eastAsia="仿宋_GB2312" w:hAnsiTheme="minorEastAsia" w:hint="eastAsia"/>
          <w:bCs/>
          <w:sz w:val="32"/>
          <w:szCs w:val="32"/>
        </w:rPr>
        <w:t>3</w:t>
      </w:r>
      <w:r>
        <w:rPr>
          <w:rFonts w:ascii="仿宋_GB2312" w:eastAsia="仿宋_GB2312" w:hAnsiTheme="minorEastAsia" w:hint="eastAsia"/>
          <w:bCs/>
          <w:sz w:val="32"/>
          <w:szCs w:val="32"/>
        </w:rPr>
        <w:t>条，规划计划类</w:t>
      </w:r>
      <w:r>
        <w:rPr>
          <w:rFonts w:ascii="仿宋_GB2312" w:eastAsia="仿宋_GB2312" w:hAnsiTheme="minorEastAsia" w:hint="eastAsia"/>
          <w:bCs/>
          <w:sz w:val="32"/>
          <w:szCs w:val="32"/>
        </w:rPr>
        <w:t>1</w:t>
      </w:r>
      <w:r>
        <w:rPr>
          <w:rFonts w:ascii="仿宋_GB2312" w:eastAsia="仿宋_GB2312" w:hAnsiTheme="minorEastAsia" w:hint="eastAsia"/>
          <w:bCs/>
          <w:sz w:val="32"/>
          <w:szCs w:val="32"/>
        </w:rPr>
        <w:t>条，人事信息</w:t>
      </w:r>
      <w:r>
        <w:rPr>
          <w:rFonts w:ascii="仿宋_GB2312" w:eastAsia="仿宋_GB2312" w:hAnsiTheme="minorEastAsia" w:hint="eastAsia"/>
          <w:bCs/>
          <w:sz w:val="32"/>
          <w:szCs w:val="32"/>
        </w:rPr>
        <w:t>5</w:t>
      </w:r>
      <w:r>
        <w:rPr>
          <w:rFonts w:ascii="仿宋_GB2312" w:eastAsia="仿宋_GB2312" w:hAnsiTheme="minorEastAsia" w:hint="eastAsia"/>
          <w:bCs/>
          <w:sz w:val="32"/>
          <w:szCs w:val="32"/>
        </w:rPr>
        <w:t>条，统计信息</w:t>
      </w:r>
      <w:r>
        <w:rPr>
          <w:rFonts w:ascii="仿宋_GB2312" w:eastAsia="仿宋_GB2312" w:hAnsiTheme="minorEastAsia" w:hint="eastAsia"/>
          <w:bCs/>
          <w:sz w:val="32"/>
          <w:szCs w:val="32"/>
        </w:rPr>
        <w:t>12</w:t>
      </w:r>
      <w:r>
        <w:rPr>
          <w:rFonts w:ascii="仿宋_GB2312" w:eastAsia="仿宋_GB2312" w:hAnsiTheme="minorEastAsia" w:hint="eastAsia"/>
          <w:bCs/>
          <w:sz w:val="32"/>
          <w:szCs w:val="32"/>
        </w:rPr>
        <w:t>条，其他类信息</w:t>
      </w:r>
      <w:r>
        <w:rPr>
          <w:rFonts w:ascii="仿宋_GB2312" w:eastAsia="仿宋_GB2312" w:hAnsiTheme="minorEastAsia" w:hint="eastAsia"/>
          <w:bCs/>
          <w:sz w:val="32"/>
          <w:szCs w:val="32"/>
        </w:rPr>
        <w:t>20</w:t>
      </w:r>
      <w:r>
        <w:rPr>
          <w:rFonts w:ascii="仿宋_GB2312" w:eastAsia="仿宋_GB2312" w:hAnsiTheme="minorEastAsia" w:hint="eastAsia"/>
          <w:bCs/>
          <w:sz w:val="32"/>
          <w:szCs w:val="32"/>
        </w:rPr>
        <w:t>条。另外政务微信公开</w:t>
      </w:r>
      <w:r>
        <w:rPr>
          <w:rFonts w:ascii="仿宋_GB2312" w:eastAsia="仿宋_GB2312" w:hAnsiTheme="minorEastAsia" w:hint="eastAsia"/>
          <w:bCs/>
          <w:sz w:val="32"/>
          <w:szCs w:val="32"/>
        </w:rPr>
        <w:t>173</w:t>
      </w:r>
      <w:r>
        <w:rPr>
          <w:rFonts w:ascii="仿宋_GB2312" w:eastAsia="仿宋_GB2312" w:hAnsiTheme="minorEastAsia" w:hint="eastAsia"/>
          <w:bCs/>
          <w:sz w:val="32"/>
          <w:szCs w:val="32"/>
        </w:rPr>
        <w:t>条。</w:t>
      </w:r>
    </w:p>
    <w:p w:rsidR="00081579" w:rsidRDefault="003B7D8E" w:rsidP="0071313A">
      <w:pPr>
        <w:pStyle w:val="a5"/>
        <w:widowControl w:val="0"/>
        <w:spacing w:beforeLines="200" w:beforeAutospacing="0" w:afterLines="100" w:afterAutospacing="0" w:line="560" w:lineRule="exact"/>
        <w:ind w:firstLine="641"/>
        <w:contextualSpacing/>
        <w:rPr>
          <w:rFonts w:ascii="黑体" w:eastAsia="黑体" w:hAnsi="黑体" w:cs="黑体"/>
          <w:sz w:val="4"/>
          <w:szCs w:val="4"/>
        </w:rPr>
      </w:pPr>
      <w:r>
        <w:rPr>
          <w:rFonts w:ascii="黑体" w:eastAsia="黑体" w:hAnsi="黑体" w:cs="黑体" w:hint="eastAsia"/>
          <w:sz w:val="32"/>
          <w:szCs w:val="32"/>
        </w:rPr>
        <w:t>二、主动公开政府信息情况</w:t>
      </w:r>
      <w:r>
        <w:rPr>
          <w:rFonts w:ascii="黑体" w:eastAsia="黑体" w:hAnsi="黑体" w:cs="黑体" w:hint="eastAsia"/>
          <w:sz w:val="32"/>
          <w:szCs w:val="32"/>
        </w:rPr>
        <w:t> </w:t>
      </w:r>
    </w:p>
    <w:tbl>
      <w:tblPr>
        <w:tblW w:w="9740" w:type="dxa"/>
        <w:jc w:val="center"/>
        <w:tblLayout w:type="fixed"/>
        <w:tblCellMar>
          <w:left w:w="0" w:type="dxa"/>
          <w:right w:w="0" w:type="dxa"/>
        </w:tblCellMar>
        <w:tblLook w:val="04A0"/>
      </w:tblPr>
      <w:tblGrid>
        <w:gridCol w:w="2435"/>
        <w:gridCol w:w="2435"/>
        <w:gridCol w:w="2435"/>
        <w:gridCol w:w="2435"/>
      </w:tblGrid>
      <w:tr w:rsidR="00081579">
        <w:trPr>
          <w:trHeight w:val="567"/>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第二十条第（一）项</w:t>
            </w:r>
          </w:p>
        </w:tc>
      </w:tr>
      <w:tr w:rsidR="00081579">
        <w:trPr>
          <w:trHeight w:val="567"/>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本年制发件数</w:t>
            </w:r>
          </w:p>
        </w:tc>
        <w:tc>
          <w:tcPr>
            <w:tcW w:w="2435" w:type="dxa"/>
            <w:tcBorders>
              <w:top w:val="single" w:sz="8" w:space="0" w:color="auto"/>
              <w:left w:val="nil"/>
              <w:bottom w:val="single" w:sz="8" w:space="0" w:color="auto"/>
              <w:right w:val="single" w:sz="4"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现行有效件数</w:t>
            </w:r>
          </w:p>
        </w:tc>
      </w:tr>
      <w:tr w:rsidR="00081579">
        <w:trPr>
          <w:trHeight w:val="567"/>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hint="eastAsia"/>
                <w:szCs w:val="21"/>
              </w:rPr>
              <w:t>0</w:t>
            </w:r>
          </w:p>
        </w:tc>
        <w:tc>
          <w:tcPr>
            <w:tcW w:w="2435" w:type="dxa"/>
            <w:tcBorders>
              <w:top w:val="nil"/>
              <w:left w:val="nil"/>
              <w:bottom w:val="single" w:sz="8" w:space="0" w:color="auto"/>
              <w:right w:val="single" w:sz="4" w:space="0" w:color="auto"/>
            </w:tcBorders>
            <w:tcMar>
              <w:left w:w="57" w:type="dxa"/>
              <w:right w:w="57" w:type="dxa"/>
            </w:tcMar>
            <w:vAlign w:val="center"/>
          </w:tcPr>
          <w:p w:rsidR="00081579" w:rsidRDefault="003B7D8E">
            <w:pPr>
              <w:widowControl/>
              <w:spacing w:before="100" w:beforeAutospacing="1"/>
              <w:jc w:val="center"/>
              <w:rPr>
                <w:szCs w:val="21"/>
              </w:rPr>
            </w:pPr>
            <w:r>
              <w:rPr>
                <w:rFonts w:hint="eastAsia"/>
                <w:szCs w:val="21"/>
              </w:rPr>
              <w:t>0</w:t>
            </w:r>
          </w:p>
        </w:tc>
        <w:tc>
          <w:tcPr>
            <w:tcW w:w="2435" w:type="dxa"/>
            <w:tcBorders>
              <w:top w:val="nil"/>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hint="eastAsia"/>
                <w:szCs w:val="21"/>
              </w:rPr>
              <w:t>0</w:t>
            </w:r>
          </w:p>
        </w:tc>
      </w:tr>
      <w:tr w:rsidR="00081579">
        <w:trPr>
          <w:trHeight w:val="567"/>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hint="eastAsia"/>
                <w:szCs w:val="21"/>
              </w:rPr>
              <w:t>0</w:t>
            </w:r>
          </w:p>
        </w:tc>
        <w:tc>
          <w:tcPr>
            <w:tcW w:w="2435" w:type="dxa"/>
            <w:tcBorders>
              <w:top w:val="nil"/>
              <w:left w:val="nil"/>
              <w:bottom w:val="single" w:sz="8" w:space="0" w:color="auto"/>
              <w:right w:val="single" w:sz="4" w:space="0" w:color="auto"/>
            </w:tcBorders>
            <w:tcMar>
              <w:left w:w="57" w:type="dxa"/>
              <w:right w:w="57" w:type="dxa"/>
            </w:tcMar>
            <w:vAlign w:val="center"/>
          </w:tcPr>
          <w:p w:rsidR="00081579" w:rsidRDefault="003B7D8E">
            <w:pPr>
              <w:widowControl/>
              <w:spacing w:before="100" w:beforeAutospacing="1"/>
              <w:jc w:val="center"/>
              <w:rPr>
                <w:szCs w:val="21"/>
              </w:rPr>
            </w:pPr>
            <w:r>
              <w:rPr>
                <w:rFonts w:hint="eastAsia"/>
                <w:szCs w:val="21"/>
              </w:rPr>
              <w:t>0</w:t>
            </w:r>
          </w:p>
        </w:tc>
        <w:tc>
          <w:tcPr>
            <w:tcW w:w="2435" w:type="dxa"/>
            <w:tcBorders>
              <w:top w:val="nil"/>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hint="eastAsia"/>
                <w:szCs w:val="21"/>
              </w:rPr>
              <w:t>2</w:t>
            </w:r>
          </w:p>
        </w:tc>
      </w:tr>
      <w:tr w:rsidR="00081579">
        <w:trPr>
          <w:trHeight w:val="567"/>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第二十条第（五）项</w:t>
            </w:r>
          </w:p>
        </w:tc>
      </w:tr>
      <w:tr w:rsidR="00081579">
        <w:trPr>
          <w:trHeight w:val="567"/>
          <w:jc w:val="center"/>
        </w:trPr>
        <w:tc>
          <w:tcPr>
            <w:tcW w:w="2435" w:type="dxa"/>
            <w:tcBorders>
              <w:top w:val="nil"/>
              <w:left w:val="single" w:sz="8" w:space="0" w:color="auto"/>
              <w:bottom w:val="single" w:sz="8" w:space="0" w:color="auto"/>
              <w:right w:val="single" w:sz="4"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本年处理决定数量</w:t>
            </w:r>
          </w:p>
        </w:tc>
      </w:tr>
      <w:tr w:rsidR="00081579">
        <w:trPr>
          <w:trHeight w:val="567"/>
          <w:jc w:val="center"/>
        </w:trPr>
        <w:tc>
          <w:tcPr>
            <w:tcW w:w="2435" w:type="dxa"/>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行政许可</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hint="eastAsia"/>
                <w:szCs w:val="21"/>
              </w:rPr>
              <w:t>112</w:t>
            </w:r>
          </w:p>
        </w:tc>
      </w:tr>
      <w:tr w:rsidR="00081579">
        <w:trPr>
          <w:trHeight w:val="567"/>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第二十条第（六）项</w:t>
            </w:r>
          </w:p>
        </w:tc>
      </w:tr>
      <w:tr w:rsidR="00081579">
        <w:trPr>
          <w:trHeight w:val="567"/>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本年处理决定数量</w:t>
            </w:r>
          </w:p>
        </w:tc>
      </w:tr>
      <w:tr w:rsidR="00081579">
        <w:trPr>
          <w:trHeight w:val="567"/>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hint="eastAsia"/>
                <w:szCs w:val="21"/>
              </w:rPr>
              <w:t>0</w:t>
            </w:r>
          </w:p>
        </w:tc>
      </w:tr>
      <w:tr w:rsidR="00081579">
        <w:trPr>
          <w:trHeight w:val="567"/>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hint="eastAsia"/>
                <w:szCs w:val="21"/>
              </w:rPr>
              <w:t>0</w:t>
            </w:r>
          </w:p>
        </w:tc>
      </w:tr>
      <w:tr w:rsidR="00081579">
        <w:trPr>
          <w:trHeight w:val="567"/>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第二十条第（八）项</w:t>
            </w:r>
          </w:p>
        </w:tc>
      </w:tr>
      <w:tr w:rsidR="00081579">
        <w:trPr>
          <w:trHeight w:val="567"/>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本年收费金额（单位：万元）</w:t>
            </w:r>
          </w:p>
        </w:tc>
      </w:tr>
      <w:tr w:rsidR="00081579">
        <w:trPr>
          <w:trHeight w:val="567"/>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081579" w:rsidRDefault="003B7D8E">
            <w:pPr>
              <w:widowControl/>
              <w:spacing w:before="100" w:beforeAutospacing="1"/>
              <w:jc w:val="center"/>
              <w:rPr>
                <w:szCs w:val="21"/>
              </w:rPr>
            </w:pPr>
            <w:r>
              <w:rPr>
                <w:rFonts w:ascii="宋体" w:eastAsia="宋体" w:hAnsi="宋体" w:cs="宋体" w:hint="eastAsia"/>
                <w:kern w:val="0"/>
                <w:szCs w:val="21"/>
                <w:lang/>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081579" w:rsidRDefault="003B7D8E">
            <w:pPr>
              <w:jc w:val="center"/>
              <w:rPr>
                <w:rFonts w:ascii="宋体"/>
                <w:szCs w:val="21"/>
              </w:rPr>
            </w:pPr>
            <w:r>
              <w:rPr>
                <w:rFonts w:ascii="宋体" w:hint="eastAsia"/>
                <w:szCs w:val="21"/>
              </w:rPr>
              <w:t>0</w:t>
            </w:r>
          </w:p>
        </w:tc>
      </w:tr>
    </w:tbl>
    <w:p w:rsidR="00081579" w:rsidRDefault="003B7D8E">
      <w:pPr>
        <w:pStyle w:val="a5"/>
        <w:spacing w:beforeAutospacing="0" w:after="240" w:afterAutospacing="0" w:line="540" w:lineRule="exact"/>
        <w:ind w:firstLineChars="196" w:firstLine="627"/>
        <w:contextualSpacing/>
        <w:jc w:val="both"/>
        <w:rPr>
          <w:rFonts w:ascii="黑体" w:eastAsia="黑体" w:hAnsi="黑体"/>
          <w:sz w:val="32"/>
          <w:szCs w:val="32"/>
        </w:rPr>
      </w:pPr>
      <w:r>
        <w:rPr>
          <w:rFonts w:ascii="黑体" w:eastAsia="黑体" w:hAnsi="黑体" w:hint="eastAsia"/>
          <w:sz w:val="32"/>
          <w:szCs w:val="32"/>
          <w:shd w:val="clear" w:color="auto" w:fill="FFFFFF"/>
        </w:rPr>
        <w:lastRenderedPageBreak/>
        <w:t>三、收到和处理政府信息公开申请情况</w:t>
      </w:r>
    </w:p>
    <w:tbl>
      <w:tblPr>
        <w:tblW w:w="974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57" w:type="dxa"/>
          <w:right w:w="57" w:type="dxa"/>
        </w:tblCellMar>
        <w:tblLook w:val="04A0"/>
      </w:tblPr>
      <w:tblGrid>
        <w:gridCol w:w="754"/>
        <w:gridCol w:w="921"/>
        <w:gridCol w:w="3271"/>
        <w:gridCol w:w="685"/>
        <w:gridCol w:w="685"/>
        <w:gridCol w:w="685"/>
        <w:gridCol w:w="685"/>
        <w:gridCol w:w="685"/>
        <w:gridCol w:w="685"/>
        <w:gridCol w:w="685"/>
      </w:tblGrid>
      <w:tr w:rsidR="00081579">
        <w:trPr>
          <w:jc w:val="center"/>
        </w:trPr>
        <w:tc>
          <w:tcPr>
            <w:tcW w:w="4946" w:type="dxa"/>
            <w:gridSpan w:val="3"/>
            <w:vMerge w:val="restart"/>
            <w:tcBorders>
              <w:top w:val="single" w:sz="8" w:space="0" w:color="auto"/>
              <w:left w:val="single" w:sz="8" w:space="0" w:color="auto"/>
              <w:bottom w:val="outset" w:sz="6" w:space="0" w:color="auto"/>
              <w:right w:val="single" w:sz="8" w:space="0" w:color="auto"/>
            </w:tcBorders>
            <w:tcMar>
              <w:left w:w="108" w:type="dxa"/>
              <w:right w:w="108" w:type="dxa"/>
            </w:tcMar>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（本列数据的勾稽关系为：第一项加第二项之和，等于第三项加第四项之和）</w:t>
            </w:r>
          </w:p>
        </w:tc>
        <w:tc>
          <w:tcPr>
            <w:tcW w:w="4795" w:type="dxa"/>
            <w:gridSpan w:val="7"/>
            <w:tcBorders>
              <w:top w:val="single" w:sz="8" w:space="0" w:color="auto"/>
              <w:left w:val="nil"/>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申请人情况</w:t>
            </w:r>
          </w:p>
        </w:tc>
      </w:tr>
      <w:tr w:rsidR="00081579">
        <w:trPr>
          <w:jc w:val="center"/>
        </w:trPr>
        <w:tc>
          <w:tcPr>
            <w:tcW w:w="4946" w:type="dxa"/>
            <w:gridSpan w:val="3"/>
            <w:vMerge/>
            <w:tcBorders>
              <w:top w:val="single" w:sz="8" w:space="0" w:color="auto"/>
              <w:left w:val="single" w:sz="8" w:space="0" w:color="auto"/>
              <w:bottom w:val="outset" w:sz="6" w:space="0" w:color="auto"/>
              <w:right w:val="single" w:sz="8" w:space="0" w:color="auto"/>
            </w:tcBorders>
            <w:tcMar>
              <w:left w:w="108" w:type="dxa"/>
              <w:right w:w="108" w:type="dxa"/>
            </w:tcMar>
            <w:vAlign w:val="center"/>
          </w:tcPr>
          <w:p w:rsidR="00081579" w:rsidRDefault="00081579">
            <w:pPr>
              <w:jc w:val="left"/>
              <w:rPr>
                <w:rFonts w:ascii="仿宋_GB2312" w:eastAsia="仿宋_GB2312" w:hAnsi="仿宋_GB2312" w:cs="仿宋_GB2312"/>
              </w:rPr>
            </w:pPr>
          </w:p>
        </w:tc>
        <w:tc>
          <w:tcPr>
            <w:tcW w:w="685" w:type="dxa"/>
            <w:vMerge w:val="restart"/>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自</w:t>
            </w:r>
          </w:p>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然</w:t>
            </w:r>
          </w:p>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人</w:t>
            </w:r>
          </w:p>
        </w:tc>
        <w:tc>
          <w:tcPr>
            <w:tcW w:w="3425" w:type="dxa"/>
            <w:gridSpan w:val="5"/>
            <w:tcBorders>
              <w:top w:val="single" w:sz="8" w:space="0" w:color="auto"/>
              <w:left w:val="nil"/>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法人或其他组织</w:t>
            </w:r>
          </w:p>
        </w:tc>
        <w:tc>
          <w:tcPr>
            <w:tcW w:w="685" w:type="dxa"/>
            <w:vMerge w:val="restart"/>
            <w:tcBorders>
              <w:top w:val="single" w:sz="8" w:space="0" w:color="auto"/>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总</w:t>
            </w:r>
          </w:p>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计</w:t>
            </w:r>
          </w:p>
        </w:tc>
      </w:tr>
      <w:tr w:rsidR="00081579">
        <w:trPr>
          <w:jc w:val="center"/>
        </w:trPr>
        <w:tc>
          <w:tcPr>
            <w:tcW w:w="4946" w:type="dxa"/>
            <w:gridSpan w:val="3"/>
            <w:vMerge/>
            <w:tcBorders>
              <w:top w:val="single" w:sz="8" w:space="0" w:color="auto"/>
              <w:left w:val="single" w:sz="8" w:space="0" w:color="auto"/>
              <w:bottom w:val="outset" w:sz="6" w:space="0" w:color="auto"/>
              <w:right w:val="single" w:sz="8" w:space="0" w:color="auto"/>
            </w:tcBorders>
            <w:tcMar>
              <w:left w:w="108" w:type="dxa"/>
              <w:right w:w="108" w:type="dxa"/>
            </w:tcMar>
            <w:vAlign w:val="center"/>
          </w:tcPr>
          <w:p w:rsidR="00081579" w:rsidRDefault="00081579">
            <w:pPr>
              <w:jc w:val="left"/>
              <w:rPr>
                <w:rFonts w:ascii="仿宋_GB2312" w:eastAsia="仿宋_GB2312" w:hAnsi="仿宋_GB2312" w:cs="仿宋_GB2312"/>
              </w:rPr>
            </w:pPr>
          </w:p>
        </w:tc>
        <w:tc>
          <w:tcPr>
            <w:tcW w:w="685" w:type="dxa"/>
            <w:vMerge/>
            <w:tcBorders>
              <w:top w:val="nil"/>
              <w:left w:val="nil"/>
              <w:bottom w:val="single" w:sz="8"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商业</w:t>
            </w:r>
          </w:p>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企业</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科研</w:t>
            </w:r>
          </w:p>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机构</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社会公益组织</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法律服务机构</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其他</w:t>
            </w:r>
          </w:p>
        </w:tc>
        <w:tc>
          <w:tcPr>
            <w:tcW w:w="685" w:type="dxa"/>
            <w:vMerge/>
            <w:tcBorders>
              <w:top w:val="single" w:sz="8" w:space="0" w:color="auto"/>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r>
      <w:tr w:rsidR="00081579">
        <w:trPr>
          <w:trHeight w:val="397"/>
          <w:jc w:val="center"/>
        </w:trPr>
        <w:tc>
          <w:tcPr>
            <w:tcW w:w="4946" w:type="dxa"/>
            <w:gridSpan w:val="3"/>
            <w:tcBorders>
              <w:top w:val="nil"/>
              <w:left w:val="single" w:sz="8" w:space="0" w:color="auto"/>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一、本年新收政府信息公开申请数量</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8</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8</w:t>
            </w:r>
          </w:p>
        </w:tc>
      </w:tr>
      <w:tr w:rsidR="00081579">
        <w:trPr>
          <w:trHeight w:val="397"/>
          <w:jc w:val="center"/>
        </w:trPr>
        <w:tc>
          <w:tcPr>
            <w:tcW w:w="4946" w:type="dxa"/>
            <w:gridSpan w:val="3"/>
            <w:tcBorders>
              <w:top w:val="nil"/>
              <w:left w:val="single" w:sz="8" w:space="0" w:color="auto"/>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二、上年结转政府信息公开申请数量</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36"/>
          <w:jc w:val="center"/>
        </w:trPr>
        <w:tc>
          <w:tcPr>
            <w:tcW w:w="754" w:type="dxa"/>
            <w:vMerge w:val="restart"/>
            <w:tcBorders>
              <w:top w:val="nil"/>
              <w:left w:val="single" w:sz="8" w:space="0" w:color="auto"/>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三、本年度办理结果</w:t>
            </w:r>
          </w:p>
        </w:tc>
        <w:tc>
          <w:tcPr>
            <w:tcW w:w="4192" w:type="dxa"/>
            <w:gridSpan w:val="2"/>
            <w:tcBorders>
              <w:top w:val="nil"/>
              <w:left w:val="nil"/>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（一）予以公开</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1</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1</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4192" w:type="dxa"/>
            <w:gridSpan w:val="2"/>
            <w:tcBorders>
              <w:top w:val="nil"/>
              <w:left w:val="nil"/>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（二）部分公开（区分处理的，只计这一情形，不计其他情形）</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52"/>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val="restart"/>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（三）不予公开</w:t>
            </w: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属于国家秘密</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02"/>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其他法律行政法规禁止公开</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35"/>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危及“三安全一稳定”</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保护第三方合法权益</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属于三类内部事务信息</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19"/>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6.</w:t>
            </w:r>
            <w:r>
              <w:rPr>
                <w:rFonts w:ascii="仿宋_GB2312" w:eastAsia="仿宋_GB2312" w:hAnsi="仿宋_GB2312" w:cs="仿宋_GB2312" w:hint="eastAsia"/>
              </w:rPr>
              <w:t>属于四类过程性信息</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7.</w:t>
            </w:r>
            <w:r>
              <w:rPr>
                <w:rFonts w:ascii="仿宋_GB2312" w:eastAsia="仿宋_GB2312" w:hAnsi="仿宋_GB2312" w:cs="仿宋_GB2312" w:hint="eastAsia"/>
              </w:rPr>
              <w:t>属于行政执法案卷</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8.</w:t>
            </w:r>
            <w:r>
              <w:rPr>
                <w:rFonts w:ascii="仿宋_GB2312" w:eastAsia="仿宋_GB2312" w:hAnsi="仿宋_GB2312" w:cs="仿宋_GB2312" w:hint="eastAsia"/>
              </w:rPr>
              <w:t>属于行政查询事项</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36"/>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val="restart"/>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（四）无法提供</w:t>
            </w: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本机关不掌握相关政府信息</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4</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4</w:t>
            </w:r>
          </w:p>
        </w:tc>
      </w:tr>
      <w:tr w:rsidR="00081579">
        <w:trPr>
          <w:trHeight w:val="336"/>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没有现成信息需要另行制作</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36"/>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补正后申请内容仍不明确</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1</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1</w:t>
            </w:r>
          </w:p>
        </w:tc>
      </w:tr>
      <w:tr w:rsidR="00081579">
        <w:trPr>
          <w:trHeight w:val="352"/>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val="restart"/>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（五）不予处理</w:t>
            </w:r>
          </w:p>
        </w:tc>
        <w:tc>
          <w:tcPr>
            <w:tcW w:w="3271" w:type="dxa"/>
            <w:tcBorders>
              <w:top w:val="nil"/>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信访举报投诉类申请</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2</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2</w:t>
            </w:r>
          </w:p>
        </w:tc>
      </w:tr>
      <w:tr w:rsidR="00081579">
        <w:trPr>
          <w:trHeight w:val="302"/>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single" w:sz="8" w:space="0" w:color="auto"/>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重复申请</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single" w:sz="8" w:space="0" w:color="auto"/>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要求提供公开出版物</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38"/>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single" w:sz="8" w:space="0" w:color="auto"/>
              <w:left w:val="nil"/>
              <w:bottom w:val="single" w:sz="8" w:space="0" w:color="auto"/>
              <w:right w:val="single" w:sz="8" w:space="0" w:color="auto"/>
            </w:tcBorders>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无正当理由大量反复申请</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single" w:sz="8" w:space="0" w:color="auto"/>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nil"/>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outset" w:sz="6"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要求行政机关确认或重新出具已获取信息</w:t>
            </w:r>
          </w:p>
        </w:tc>
        <w:tc>
          <w:tcPr>
            <w:tcW w:w="685" w:type="dxa"/>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val="restart"/>
            <w:tcBorders>
              <w:top w:val="outset" w:sz="6" w:space="0" w:color="auto"/>
              <w:left w:val="nil"/>
              <w:bottom w:val="outset" w:sz="6"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（六）其他处理</w:t>
            </w:r>
          </w:p>
        </w:tc>
        <w:tc>
          <w:tcPr>
            <w:tcW w:w="3271" w:type="dxa"/>
            <w:tcBorders>
              <w:top w:val="nil"/>
              <w:left w:val="nil"/>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申请人无正当理由逾期不补正、行政机关不再处理其政府信息公开申请</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855"/>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outset" w:sz="6" w:space="0" w:color="auto"/>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申请人逾期未按收费通知要求缴纳费用、行政机关不再处理其政府信息公开申请</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921" w:type="dxa"/>
            <w:vMerge/>
            <w:tcBorders>
              <w:top w:val="outset" w:sz="6" w:space="0" w:color="auto"/>
              <w:left w:val="nil"/>
              <w:bottom w:val="outset" w:sz="6" w:space="0" w:color="auto"/>
              <w:right w:val="single" w:sz="8" w:space="0" w:color="auto"/>
            </w:tcBorders>
            <w:vAlign w:val="center"/>
          </w:tcPr>
          <w:p w:rsidR="00081579" w:rsidRDefault="00081579">
            <w:pPr>
              <w:jc w:val="center"/>
              <w:rPr>
                <w:rFonts w:ascii="仿宋_GB2312" w:eastAsia="仿宋_GB2312" w:hAnsi="仿宋_GB2312" w:cs="仿宋_GB2312"/>
              </w:rPr>
            </w:pPr>
          </w:p>
        </w:tc>
        <w:tc>
          <w:tcPr>
            <w:tcW w:w="3271" w:type="dxa"/>
            <w:tcBorders>
              <w:top w:val="nil"/>
              <w:left w:val="nil"/>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其他</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r w:rsidR="00081579">
        <w:trPr>
          <w:trHeight w:val="397"/>
          <w:jc w:val="center"/>
        </w:trPr>
        <w:tc>
          <w:tcPr>
            <w:tcW w:w="754" w:type="dxa"/>
            <w:vMerge/>
            <w:tcBorders>
              <w:top w:val="nil"/>
              <w:left w:val="single" w:sz="8" w:space="0" w:color="auto"/>
              <w:bottom w:val="outset" w:sz="6" w:space="0" w:color="auto"/>
              <w:right w:val="single" w:sz="8" w:space="0" w:color="auto"/>
            </w:tcBorders>
            <w:vAlign w:val="center"/>
          </w:tcPr>
          <w:p w:rsidR="00081579" w:rsidRDefault="00081579">
            <w:pPr>
              <w:jc w:val="left"/>
              <w:rPr>
                <w:rFonts w:ascii="仿宋_GB2312" w:eastAsia="仿宋_GB2312" w:hAnsi="仿宋_GB2312" w:cs="仿宋_GB2312"/>
              </w:rPr>
            </w:pPr>
          </w:p>
        </w:tc>
        <w:tc>
          <w:tcPr>
            <w:tcW w:w="4192" w:type="dxa"/>
            <w:gridSpan w:val="2"/>
            <w:tcBorders>
              <w:top w:val="nil"/>
              <w:left w:val="nil"/>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（七）总计</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8</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8</w:t>
            </w:r>
          </w:p>
        </w:tc>
      </w:tr>
      <w:tr w:rsidR="00081579">
        <w:trPr>
          <w:trHeight w:val="397"/>
          <w:jc w:val="center"/>
        </w:trPr>
        <w:tc>
          <w:tcPr>
            <w:tcW w:w="4946" w:type="dxa"/>
            <w:gridSpan w:val="3"/>
            <w:tcBorders>
              <w:top w:val="nil"/>
              <w:left w:val="single" w:sz="8" w:space="0" w:color="auto"/>
              <w:bottom w:val="single" w:sz="8" w:space="0" w:color="auto"/>
              <w:right w:val="single" w:sz="8" w:space="0" w:color="auto"/>
            </w:tcBorders>
            <w:vAlign w:val="center"/>
          </w:tcPr>
          <w:p w:rsidR="00081579" w:rsidRDefault="003B7D8E">
            <w:pPr>
              <w:jc w:val="left"/>
              <w:rPr>
                <w:rFonts w:ascii="仿宋_GB2312" w:eastAsia="仿宋_GB2312" w:hAnsi="仿宋_GB2312" w:cs="仿宋_GB2312"/>
              </w:rPr>
            </w:pPr>
            <w:r>
              <w:rPr>
                <w:rFonts w:ascii="仿宋_GB2312" w:eastAsia="仿宋_GB2312" w:hAnsi="仿宋_GB2312" w:cs="仿宋_GB2312" w:hint="eastAsia"/>
              </w:rPr>
              <w:t>四、结转下年度继续办理</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c>
          <w:tcPr>
            <w:tcW w:w="685" w:type="dxa"/>
            <w:tcBorders>
              <w:top w:val="nil"/>
              <w:left w:val="nil"/>
              <w:bottom w:val="single" w:sz="8" w:space="0" w:color="auto"/>
              <w:right w:val="single" w:sz="8" w:space="0" w:color="auto"/>
            </w:tcBorders>
            <w:vAlign w:val="center"/>
          </w:tcPr>
          <w:p w:rsidR="00081579" w:rsidRDefault="003B7D8E">
            <w:pPr>
              <w:jc w:val="center"/>
              <w:rPr>
                <w:rFonts w:ascii="仿宋_GB2312" w:eastAsia="仿宋_GB2312" w:hAnsi="仿宋_GB2312" w:cs="仿宋_GB2312"/>
              </w:rPr>
            </w:pPr>
            <w:r>
              <w:rPr>
                <w:rFonts w:ascii="仿宋_GB2312" w:eastAsia="仿宋_GB2312" w:hAnsi="仿宋_GB2312" w:cs="仿宋_GB2312" w:hint="eastAsia"/>
              </w:rPr>
              <w:t>0</w:t>
            </w:r>
          </w:p>
        </w:tc>
      </w:tr>
    </w:tbl>
    <w:p w:rsidR="00081579" w:rsidRDefault="003B7D8E">
      <w:pPr>
        <w:pStyle w:val="a5"/>
        <w:numPr>
          <w:ilvl w:val="0"/>
          <w:numId w:val="1"/>
        </w:numPr>
        <w:spacing w:before="0" w:beforeAutospacing="0" w:after="0" w:afterAutospacing="0" w:line="540" w:lineRule="exact"/>
        <w:ind w:firstLineChars="200" w:firstLine="640"/>
        <w:contextualSpacing/>
        <w:jc w:val="both"/>
        <w:rPr>
          <w:rFonts w:ascii="黑体" w:eastAsia="黑体" w:hAnsi="黑体"/>
          <w:sz w:val="32"/>
          <w:szCs w:val="32"/>
          <w:shd w:val="clear" w:color="auto" w:fill="FFFFFF"/>
        </w:rPr>
      </w:pPr>
      <w:r>
        <w:rPr>
          <w:rFonts w:ascii="黑体" w:eastAsia="黑体" w:hAnsi="黑体" w:hint="eastAsia"/>
          <w:sz w:val="32"/>
          <w:szCs w:val="32"/>
          <w:shd w:val="clear" w:color="auto" w:fill="FFFFFF"/>
        </w:rPr>
        <w:lastRenderedPageBreak/>
        <w:t>政府信息公开行政复议、行政诉讼情况</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081579">
        <w:trPr>
          <w:jc w:val="center"/>
        </w:trPr>
        <w:tc>
          <w:tcPr>
            <w:tcW w:w="3210" w:type="dxa"/>
            <w:gridSpan w:val="5"/>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行政复议</w:t>
            </w:r>
          </w:p>
        </w:tc>
        <w:tc>
          <w:tcPr>
            <w:tcW w:w="6428" w:type="dxa"/>
            <w:gridSpan w:val="10"/>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行政诉讼</w:t>
            </w:r>
          </w:p>
        </w:tc>
      </w:tr>
      <w:tr w:rsidR="00081579">
        <w:trPr>
          <w:jc w:val="center"/>
        </w:trPr>
        <w:tc>
          <w:tcPr>
            <w:tcW w:w="642" w:type="dxa"/>
            <w:vMerge w:val="restart"/>
            <w:tcBorders>
              <w:top w:val="nil"/>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结果维持</w:t>
            </w:r>
          </w:p>
        </w:tc>
        <w:tc>
          <w:tcPr>
            <w:tcW w:w="642" w:type="dxa"/>
            <w:vMerge w:val="restart"/>
            <w:tcBorders>
              <w:top w:val="nil"/>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结果</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纠正</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其他</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结果</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尚未</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审结</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总计</w:t>
            </w:r>
          </w:p>
        </w:tc>
        <w:tc>
          <w:tcPr>
            <w:tcW w:w="3213" w:type="dxa"/>
            <w:gridSpan w:val="5"/>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未经复议直接起诉</w:t>
            </w:r>
          </w:p>
        </w:tc>
        <w:tc>
          <w:tcPr>
            <w:tcW w:w="3215" w:type="dxa"/>
            <w:gridSpan w:val="5"/>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复议后起诉</w:t>
            </w:r>
          </w:p>
        </w:tc>
      </w:tr>
      <w:tr w:rsidR="00081579">
        <w:trPr>
          <w:jc w:val="center"/>
        </w:trPr>
        <w:tc>
          <w:tcPr>
            <w:tcW w:w="642" w:type="dxa"/>
            <w:vMerge/>
            <w:tcBorders>
              <w:top w:val="nil"/>
              <w:left w:val="single" w:sz="4" w:space="0" w:color="auto"/>
              <w:bottom w:val="single" w:sz="4" w:space="0" w:color="auto"/>
              <w:right w:val="single" w:sz="4" w:space="0" w:color="auto"/>
            </w:tcBorders>
            <w:vAlign w:val="center"/>
          </w:tcPr>
          <w:p w:rsidR="00081579" w:rsidRDefault="00081579">
            <w:pPr>
              <w:spacing w:line="500" w:lineRule="exact"/>
              <w:jc w:val="center"/>
              <w:textAlignment w:val="center"/>
              <w:rPr>
                <w:rFonts w:ascii="仿宋_GB2312" w:eastAsia="仿宋_GB2312" w:hAnsi="仿宋_GB2312" w:cs="仿宋_GB2312"/>
                <w:kern w:val="0"/>
                <w:szCs w:val="21"/>
                <w:lang/>
              </w:rPr>
            </w:pPr>
          </w:p>
        </w:tc>
        <w:tc>
          <w:tcPr>
            <w:tcW w:w="642" w:type="dxa"/>
            <w:vMerge/>
            <w:tcBorders>
              <w:top w:val="nil"/>
              <w:left w:val="single" w:sz="4" w:space="0" w:color="auto"/>
              <w:bottom w:val="single" w:sz="4" w:space="0" w:color="auto"/>
              <w:right w:val="single" w:sz="4" w:space="0" w:color="auto"/>
            </w:tcBorders>
            <w:vAlign w:val="center"/>
          </w:tcPr>
          <w:p w:rsidR="00081579" w:rsidRDefault="00081579">
            <w:pPr>
              <w:spacing w:line="500" w:lineRule="exact"/>
              <w:jc w:val="center"/>
              <w:textAlignment w:val="center"/>
              <w:rPr>
                <w:rFonts w:ascii="仿宋_GB2312" w:eastAsia="仿宋_GB2312" w:hAnsi="仿宋_GB2312" w:cs="仿宋_GB2312"/>
                <w:kern w:val="0"/>
                <w:szCs w:val="21"/>
                <w:lang/>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081579" w:rsidRDefault="00081579">
            <w:pPr>
              <w:spacing w:line="500" w:lineRule="exact"/>
              <w:jc w:val="center"/>
              <w:textAlignment w:val="center"/>
              <w:rPr>
                <w:rFonts w:ascii="仿宋_GB2312" w:eastAsia="仿宋_GB2312" w:hAnsi="仿宋_GB2312" w:cs="仿宋_GB2312"/>
                <w:kern w:val="0"/>
                <w:szCs w:val="21"/>
                <w:lang/>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081579" w:rsidRDefault="00081579">
            <w:pPr>
              <w:spacing w:line="500" w:lineRule="exact"/>
              <w:jc w:val="center"/>
              <w:textAlignment w:val="center"/>
              <w:rPr>
                <w:rFonts w:ascii="仿宋_GB2312" w:eastAsia="仿宋_GB2312" w:hAnsi="仿宋_GB2312" w:cs="仿宋_GB2312"/>
                <w:kern w:val="0"/>
                <w:szCs w:val="21"/>
                <w:lang/>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081579" w:rsidRDefault="00081579">
            <w:pPr>
              <w:spacing w:line="500" w:lineRule="exact"/>
              <w:jc w:val="center"/>
              <w:textAlignment w:val="center"/>
              <w:rPr>
                <w:rFonts w:ascii="仿宋_GB2312" w:eastAsia="仿宋_GB2312" w:hAnsi="仿宋_GB2312" w:cs="仿宋_GB2312"/>
                <w:kern w:val="0"/>
                <w:szCs w:val="21"/>
                <w:lang/>
              </w:rPr>
            </w:pPr>
          </w:p>
        </w:tc>
        <w:tc>
          <w:tcPr>
            <w:tcW w:w="642"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结果</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维持</w:t>
            </w:r>
          </w:p>
        </w:tc>
        <w:tc>
          <w:tcPr>
            <w:tcW w:w="642"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结果</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纠正</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其他</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结果</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尚未</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审结</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总计</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结果</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维持</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结果</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纠正</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其他</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结果</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尚未</w:t>
            </w:r>
            <w:r>
              <w:rPr>
                <w:rFonts w:ascii="仿宋_GB2312" w:eastAsia="仿宋_GB2312" w:hAnsi="仿宋_GB2312" w:cs="仿宋_GB2312" w:hint="eastAsia"/>
                <w:kern w:val="0"/>
                <w:szCs w:val="21"/>
                <w:lang/>
              </w:rPr>
              <w:br/>
            </w:r>
            <w:r>
              <w:rPr>
                <w:rFonts w:ascii="仿宋_GB2312" w:eastAsia="仿宋_GB2312" w:hAnsi="仿宋_GB2312" w:cs="仿宋_GB2312" w:hint="eastAsia"/>
                <w:kern w:val="0"/>
                <w:szCs w:val="21"/>
                <w:lang/>
              </w:rPr>
              <w:t>审结</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总计</w:t>
            </w:r>
          </w:p>
        </w:tc>
      </w:tr>
      <w:tr w:rsidR="00081579">
        <w:trPr>
          <w:trHeight w:val="672"/>
          <w:jc w:val="center"/>
        </w:trPr>
        <w:tc>
          <w:tcPr>
            <w:tcW w:w="642"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2"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0 </w:t>
            </w:r>
          </w:p>
        </w:tc>
        <w:tc>
          <w:tcPr>
            <w:tcW w:w="642"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0 </w:t>
            </w:r>
          </w:p>
        </w:tc>
        <w:tc>
          <w:tcPr>
            <w:tcW w:w="642"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0 </w:t>
            </w:r>
          </w:p>
        </w:tc>
        <w:tc>
          <w:tcPr>
            <w:tcW w:w="642"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2"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2"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0 </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 0</w:t>
            </w:r>
          </w:p>
        </w:tc>
        <w:tc>
          <w:tcPr>
            <w:tcW w:w="643" w:type="dxa"/>
            <w:tcBorders>
              <w:top w:val="single" w:sz="4" w:space="0" w:color="auto"/>
              <w:left w:val="single" w:sz="4" w:space="0" w:color="auto"/>
              <w:bottom w:val="single" w:sz="4" w:space="0" w:color="auto"/>
              <w:right w:val="single" w:sz="4" w:space="0" w:color="auto"/>
            </w:tcBorders>
            <w:vAlign w:val="center"/>
          </w:tcPr>
          <w:p w:rsidR="00081579" w:rsidRDefault="003B7D8E">
            <w:pPr>
              <w:spacing w:line="500" w:lineRule="exact"/>
              <w:jc w:val="center"/>
              <w:textAlignment w:val="center"/>
              <w:rPr>
                <w:rFonts w:ascii="仿宋_GB2312" w:eastAsia="仿宋_GB2312" w:hAnsi="仿宋_GB2312" w:cs="仿宋_GB2312"/>
                <w:kern w:val="0"/>
                <w:szCs w:val="21"/>
                <w:lang/>
              </w:rPr>
            </w:pPr>
            <w:r>
              <w:rPr>
                <w:rFonts w:ascii="仿宋_GB2312" w:eastAsia="仿宋_GB2312" w:hAnsi="仿宋_GB2312" w:cs="仿宋_GB2312" w:hint="eastAsia"/>
                <w:kern w:val="0"/>
                <w:szCs w:val="21"/>
                <w:lang/>
              </w:rPr>
              <w:t>0</w:t>
            </w:r>
          </w:p>
        </w:tc>
      </w:tr>
    </w:tbl>
    <w:p w:rsidR="00081579" w:rsidRDefault="003B7D8E">
      <w:pPr>
        <w:pStyle w:val="a5"/>
        <w:spacing w:beforeAutospacing="0" w:afterAutospacing="0" w:line="540" w:lineRule="exact"/>
        <w:ind w:firstLineChars="200" w:firstLine="640"/>
        <w:contextualSpacing/>
        <w:jc w:val="both"/>
        <w:rPr>
          <w:rFonts w:ascii="黑体" w:eastAsia="黑体" w:hAnsi="黑体"/>
          <w:sz w:val="32"/>
          <w:szCs w:val="32"/>
          <w:shd w:val="clear" w:color="auto" w:fill="FFFFFF"/>
        </w:rPr>
      </w:pPr>
      <w:r>
        <w:rPr>
          <w:rFonts w:ascii="黑体" w:eastAsia="黑体" w:hAnsi="黑体" w:cs="黑体" w:hint="eastAsia"/>
          <w:sz w:val="32"/>
          <w:szCs w:val="32"/>
        </w:rPr>
        <w:t>五、</w:t>
      </w:r>
      <w:r>
        <w:rPr>
          <w:rFonts w:ascii="黑体" w:eastAsia="黑体" w:hAnsi="黑体" w:hint="eastAsia"/>
          <w:sz w:val="32"/>
          <w:szCs w:val="32"/>
          <w:shd w:val="clear" w:color="auto" w:fill="FFFFFF"/>
        </w:rPr>
        <w:t>存在的主要问题及改进情况</w:t>
      </w:r>
    </w:p>
    <w:p w:rsidR="00081579" w:rsidRDefault="003B7D8E">
      <w:pPr>
        <w:pStyle w:val="a5"/>
        <w:spacing w:beforeAutospacing="0" w:afterAutospacing="0" w:line="540" w:lineRule="exact"/>
        <w:ind w:firstLineChars="200" w:firstLine="640"/>
        <w:contextualSpacing/>
        <w:jc w:val="both"/>
        <w:rPr>
          <w:rFonts w:ascii="黑体" w:eastAsia="黑体" w:hAnsi="黑体"/>
          <w:sz w:val="32"/>
          <w:szCs w:val="32"/>
        </w:rPr>
      </w:pPr>
      <w:r>
        <w:rPr>
          <w:rFonts w:ascii="仿宋_GB2312" w:eastAsia="仿宋_GB2312" w:hAnsiTheme="minorEastAsia" w:hint="eastAsia"/>
          <w:sz w:val="32"/>
          <w:szCs w:val="32"/>
        </w:rPr>
        <w:t>2021</w:t>
      </w:r>
      <w:r>
        <w:rPr>
          <w:rFonts w:ascii="仿宋_GB2312" w:eastAsia="仿宋_GB2312" w:hAnsiTheme="minorEastAsia" w:hint="eastAsia"/>
          <w:sz w:val="32"/>
          <w:szCs w:val="32"/>
        </w:rPr>
        <w:t>年</w:t>
      </w:r>
      <w:r>
        <w:rPr>
          <w:rFonts w:ascii="仿宋_GB2312" w:eastAsia="仿宋_GB2312" w:hAnsiTheme="minorEastAsia" w:hint="eastAsia"/>
          <w:sz w:val="32"/>
          <w:szCs w:val="32"/>
        </w:rPr>
        <w:t>度，我局政务公开、政府信息公开工作平稳开展，</w:t>
      </w:r>
    </w:p>
    <w:p w:rsidR="00081579" w:rsidRDefault="003B7D8E">
      <w:pPr>
        <w:pStyle w:val="a5"/>
        <w:spacing w:beforeAutospacing="0" w:afterAutospacing="0" w:line="540" w:lineRule="exact"/>
        <w:contextualSpacing/>
        <w:jc w:val="both"/>
        <w:rPr>
          <w:rFonts w:ascii="仿宋_GB2312" w:eastAsia="仿宋_GB2312" w:hAnsiTheme="minorEastAsia"/>
          <w:sz w:val="32"/>
          <w:szCs w:val="32"/>
        </w:rPr>
      </w:pPr>
      <w:r>
        <w:rPr>
          <w:rFonts w:ascii="仿宋_GB2312" w:eastAsia="仿宋_GB2312" w:hAnsiTheme="minorEastAsia" w:hint="eastAsia"/>
          <w:sz w:val="32"/>
          <w:szCs w:val="32"/>
        </w:rPr>
        <w:t>但还存在一些问题</w:t>
      </w:r>
      <w:r>
        <w:rPr>
          <w:rFonts w:ascii="仿宋_GB2312" w:eastAsia="仿宋_GB2312" w:hAnsiTheme="minorEastAsia" w:hint="eastAsia"/>
          <w:sz w:val="32"/>
          <w:szCs w:val="32"/>
        </w:rPr>
        <w:t>：</w:t>
      </w:r>
      <w:r>
        <w:rPr>
          <w:rFonts w:ascii="仿宋_GB2312" w:eastAsia="仿宋_GB2312" w:hAnsiTheme="minorEastAsia" w:hint="eastAsia"/>
          <w:sz w:val="32"/>
          <w:szCs w:val="32"/>
        </w:rPr>
        <w:t>一是信息公开内容</w:t>
      </w:r>
      <w:r>
        <w:rPr>
          <w:rFonts w:ascii="仿宋_GB2312" w:eastAsia="仿宋_GB2312" w:hAnsiTheme="minorEastAsia" w:hint="eastAsia"/>
          <w:sz w:val="32"/>
          <w:szCs w:val="32"/>
        </w:rPr>
        <w:t>较为单一，全年信息公开以公示、政策解读、通知等为主，行政许可等事项的公开度有待进一步提升</w:t>
      </w:r>
      <w:r>
        <w:rPr>
          <w:rFonts w:ascii="仿宋_GB2312" w:eastAsia="仿宋_GB2312" w:hAnsiTheme="minorEastAsia" w:hint="eastAsia"/>
          <w:sz w:val="32"/>
          <w:szCs w:val="32"/>
        </w:rPr>
        <w:t>；</w:t>
      </w:r>
      <w:r>
        <w:rPr>
          <w:rFonts w:ascii="仿宋_GB2312" w:eastAsia="仿宋_GB2312" w:hAnsiTheme="minorEastAsia" w:hint="eastAsia"/>
          <w:sz w:val="32"/>
          <w:szCs w:val="32"/>
        </w:rPr>
        <w:t>二是信息公开形式较为单一，多为文字形式公开，不够灵活多样。下一步，我局将立足新发展阶段，严格按照《政府信息公开条例》和上级要求抓好落实：一是增强主动公开工作时效性，建立主动公开信息联动机制，保障重要民生领域、行政许可结果等内容能够及时向公众发布；二是加强业务培训，规范信息发布格式及内容要素，提升发布质量；三是改进信息发布形式，多采取图文、视</w:t>
      </w:r>
      <w:r>
        <w:rPr>
          <w:rFonts w:ascii="仿宋_GB2312" w:eastAsia="仿宋_GB2312" w:hAnsiTheme="minorEastAsia" w:hint="eastAsia"/>
          <w:sz w:val="32"/>
          <w:szCs w:val="32"/>
        </w:rPr>
        <w:t>频等多种方式，</w:t>
      </w:r>
      <w:r>
        <w:rPr>
          <w:rFonts w:ascii="仿宋_GB2312" w:eastAsia="仿宋_GB2312" w:hAnsiTheme="minorEastAsia" w:hint="eastAsia"/>
          <w:sz w:val="32"/>
          <w:szCs w:val="32"/>
        </w:rPr>
        <w:t>优化信息公开服务，不断推进政府信息公开工作深入化、健全化，切实提升政府信息公开的效果和水平。</w:t>
      </w:r>
      <w:r>
        <w:rPr>
          <w:rFonts w:ascii="仿宋_GB2312" w:eastAsia="仿宋_GB2312" w:hAnsiTheme="minorEastAsia" w:hint="eastAsia"/>
          <w:sz w:val="32"/>
          <w:szCs w:val="32"/>
        </w:rPr>
        <w:t xml:space="preserve">  </w:t>
      </w:r>
    </w:p>
    <w:p w:rsidR="00081579" w:rsidRDefault="003B7D8E">
      <w:pPr>
        <w:pStyle w:val="a5"/>
        <w:spacing w:beforeAutospacing="0" w:afterAutospacing="0" w:line="540" w:lineRule="exact"/>
        <w:ind w:firstLineChars="200" w:firstLine="640"/>
        <w:contextualSpacing/>
        <w:jc w:val="both"/>
        <w:rPr>
          <w:rFonts w:ascii="黑体" w:eastAsia="黑体" w:hAnsi="黑体"/>
          <w:sz w:val="32"/>
          <w:szCs w:val="32"/>
        </w:rPr>
      </w:pPr>
      <w:r>
        <w:rPr>
          <w:rFonts w:ascii="黑体" w:eastAsia="黑体" w:hAnsi="黑体" w:hint="eastAsia"/>
          <w:sz w:val="32"/>
          <w:szCs w:val="32"/>
          <w:shd w:val="clear" w:color="auto" w:fill="FFFFFF"/>
        </w:rPr>
        <w:t>六、其他需要报告的事项</w:t>
      </w:r>
    </w:p>
    <w:p w:rsidR="00081579" w:rsidRDefault="003B7D8E">
      <w:pPr>
        <w:pStyle w:val="a5"/>
        <w:spacing w:beforeAutospacing="0" w:afterAutospacing="0" w:line="540" w:lineRule="exact"/>
        <w:ind w:firstLineChars="200" w:firstLine="640"/>
        <w:contextualSpacing/>
        <w:jc w:val="both"/>
        <w:rPr>
          <w:rFonts w:ascii="黑体" w:eastAsia="黑体" w:hAnsi="黑体"/>
          <w:sz w:val="32"/>
          <w:szCs w:val="32"/>
        </w:rPr>
      </w:pPr>
      <w:r>
        <w:rPr>
          <w:rFonts w:ascii="仿宋_GB2312" w:eastAsia="仿宋_GB2312" w:hAnsiTheme="minorEastAsia" w:hint="eastAsia"/>
          <w:sz w:val="32"/>
          <w:szCs w:val="32"/>
        </w:rPr>
        <w:t>无</w:t>
      </w:r>
    </w:p>
    <w:p w:rsidR="00081579" w:rsidRDefault="00081579">
      <w:pPr>
        <w:spacing w:line="540" w:lineRule="exact"/>
        <w:contextualSpacing/>
        <w:rPr>
          <w:rFonts w:ascii="仿宋_GB2312" w:eastAsia="仿宋_GB2312" w:hAnsiTheme="minorEastAsia" w:cstheme="minorEastAsia"/>
          <w:sz w:val="32"/>
          <w:szCs w:val="32"/>
        </w:rPr>
      </w:pPr>
    </w:p>
    <w:p w:rsidR="00081579" w:rsidRDefault="00081579">
      <w:pPr>
        <w:spacing w:line="540" w:lineRule="exact"/>
        <w:contextualSpacing/>
        <w:rPr>
          <w:rFonts w:ascii="仿宋_GB2312" w:eastAsia="仿宋_GB2312" w:hAnsiTheme="minorEastAsia" w:cstheme="minorEastAsia"/>
          <w:sz w:val="32"/>
          <w:szCs w:val="32"/>
        </w:rPr>
      </w:pPr>
    </w:p>
    <w:p w:rsidR="00081579" w:rsidRDefault="003B7D8E">
      <w:pPr>
        <w:spacing w:line="540" w:lineRule="exact"/>
        <w:ind w:left="6400" w:hangingChars="2000" w:hanging="6400"/>
        <w:contextualSpacing/>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 xml:space="preserve">                         </w:t>
      </w:r>
      <w:r>
        <w:rPr>
          <w:rFonts w:ascii="仿宋_GB2312" w:eastAsia="仿宋_GB2312" w:hAnsiTheme="minorEastAsia" w:cstheme="minorEastAsia" w:hint="eastAsia"/>
          <w:sz w:val="32"/>
          <w:szCs w:val="32"/>
        </w:rPr>
        <w:t>长沙县人力资源和社会保障局</w:t>
      </w:r>
    </w:p>
    <w:p w:rsidR="00081579" w:rsidRDefault="003B7D8E">
      <w:pPr>
        <w:spacing w:line="540" w:lineRule="exact"/>
        <w:ind w:firstLineChars="1500" w:firstLine="4800"/>
        <w:contextualSpacing/>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202</w:t>
      </w:r>
      <w:r>
        <w:rPr>
          <w:rFonts w:ascii="仿宋_GB2312" w:eastAsia="仿宋_GB2312" w:hAnsiTheme="minorEastAsia" w:cstheme="minorEastAsia" w:hint="eastAsia"/>
          <w:sz w:val="32"/>
          <w:szCs w:val="32"/>
        </w:rPr>
        <w:t>2</w:t>
      </w:r>
      <w:r>
        <w:rPr>
          <w:rFonts w:ascii="仿宋_GB2312" w:eastAsia="仿宋_GB2312" w:hAnsiTheme="minorEastAsia" w:cstheme="minorEastAsia" w:hint="eastAsia"/>
          <w:sz w:val="32"/>
          <w:szCs w:val="32"/>
        </w:rPr>
        <w:t>年</w:t>
      </w:r>
      <w:r>
        <w:rPr>
          <w:rFonts w:ascii="仿宋_GB2312" w:eastAsia="仿宋_GB2312" w:hAnsiTheme="minorEastAsia" w:cstheme="minorEastAsia" w:hint="eastAsia"/>
          <w:sz w:val="32"/>
          <w:szCs w:val="32"/>
        </w:rPr>
        <w:t>1</w:t>
      </w:r>
      <w:r>
        <w:rPr>
          <w:rFonts w:ascii="仿宋_GB2312" w:eastAsia="仿宋_GB2312" w:hAnsiTheme="minorEastAsia" w:cstheme="minorEastAsia" w:hint="eastAsia"/>
          <w:sz w:val="32"/>
          <w:szCs w:val="32"/>
        </w:rPr>
        <w:t>月</w:t>
      </w:r>
      <w:r>
        <w:rPr>
          <w:rFonts w:ascii="仿宋_GB2312" w:eastAsia="仿宋_GB2312" w:hAnsiTheme="minorEastAsia" w:cstheme="minorEastAsia" w:hint="eastAsia"/>
          <w:sz w:val="32"/>
          <w:szCs w:val="32"/>
        </w:rPr>
        <w:t>20</w:t>
      </w:r>
      <w:r>
        <w:rPr>
          <w:rFonts w:ascii="仿宋_GB2312" w:eastAsia="仿宋_GB2312" w:hAnsiTheme="minorEastAsia" w:cstheme="minorEastAsia" w:hint="eastAsia"/>
          <w:sz w:val="32"/>
          <w:szCs w:val="32"/>
        </w:rPr>
        <w:t>日</w:t>
      </w:r>
    </w:p>
    <w:sectPr w:rsidR="00081579" w:rsidSect="00081579">
      <w:footerReference w:type="default" r:id="rId8"/>
      <w:pgSz w:w="11906" w:h="16838"/>
      <w:pgMar w:top="1440" w:right="1800" w:bottom="1440" w:left="1800" w:header="851" w:footer="136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8E" w:rsidRDefault="003B7D8E" w:rsidP="00081579">
      <w:r>
        <w:separator/>
      </w:r>
    </w:p>
  </w:endnote>
  <w:endnote w:type="continuationSeparator" w:id="0">
    <w:p w:rsidR="003B7D8E" w:rsidRDefault="003B7D8E" w:rsidP="00081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79" w:rsidRDefault="00081579">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081579" w:rsidRDefault="00081579">
                <w:pPr>
                  <w:pStyle w:val="a3"/>
                  <w:rPr>
                    <w:rFonts w:ascii="宋体" w:eastAsia="宋体" w:hAnsi="宋体" w:cs="宋体"/>
                    <w:sz w:val="28"/>
                    <w:szCs w:val="28"/>
                  </w:rPr>
                </w:pPr>
                <w:r>
                  <w:rPr>
                    <w:rFonts w:ascii="宋体" w:eastAsia="宋体" w:hAnsi="宋体" w:cs="宋体" w:hint="eastAsia"/>
                    <w:sz w:val="28"/>
                    <w:szCs w:val="28"/>
                  </w:rPr>
                  <w:fldChar w:fldCharType="begin"/>
                </w:r>
                <w:r w:rsidR="003B7D8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1313A">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8E" w:rsidRDefault="003B7D8E" w:rsidP="00081579">
      <w:r>
        <w:separator/>
      </w:r>
    </w:p>
  </w:footnote>
  <w:footnote w:type="continuationSeparator" w:id="0">
    <w:p w:rsidR="003B7D8E" w:rsidRDefault="003B7D8E" w:rsidP="00081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D742D3"/>
    <w:multiLevelType w:val="singleLevel"/>
    <w:tmpl w:val="DAD742D3"/>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F3459"/>
    <w:rsid w:val="000077E9"/>
    <w:rsid w:val="000377FB"/>
    <w:rsid w:val="00040FB6"/>
    <w:rsid w:val="000612BE"/>
    <w:rsid w:val="00061F47"/>
    <w:rsid w:val="00063F1D"/>
    <w:rsid w:val="00077BE6"/>
    <w:rsid w:val="00081579"/>
    <w:rsid w:val="000C0033"/>
    <w:rsid w:val="000F02A9"/>
    <w:rsid w:val="000F7CB1"/>
    <w:rsid w:val="001B2F44"/>
    <w:rsid w:val="001F117F"/>
    <w:rsid w:val="001F3A52"/>
    <w:rsid w:val="002A0EED"/>
    <w:rsid w:val="00343BE7"/>
    <w:rsid w:val="00385D40"/>
    <w:rsid w:val="003B36E1"/>
    <w:rsid w:val="003B7D8E"/>
    <w:rsid w:val="0040547C"/>
    <w:rsid w:val="004178B5"/>
    <w:rsid w:val="004343CE"/>
    <w:rsid w:val="004515A7"/>
    <w:rsid w:val="004670F9"/>
    <w:rsid w:val="0048495E"/>
    <w:rsid w:val="004A3F12"/>
    <w:rsid w:val="004D78CF"/>
    <w:rsid w:val="004F4472"/>
    <w:rsid w:val="005125DB"/>
    <w:rsid w:val="005148BB"/>
    <w:rsid w:val="0053608F"/>
    <w:rsid w:val="005740D4"/>
    <w:rsid w:val="00580793"/>
    <w:rsid w:val="005B4EB4"/>
    <w:rsid w:val="005F7286"/>
    <w:rsid w:val="0063145B"/>
    <w:rsid w:val="00652B9D"/>
    <w:rsid w:val="00665292"/>
    <w:rsid w:val="006C2AAD"/>
    <w:rsid w:val="006E6C09"/>
    <w:rsid w:val="006F6759"/>
    <w:rsid w:val="0071313A"/>
    <w:rsid w:val="00732121"/>
    <w:rsid w:val="0075084C"/>
    <w:rsid w:val="007636EE"/>
    <w:rsid w:val="0083769E"/>
    <w:rsid w:val="00910653"/>
    <w:rsid w:val="00941E51"/>
    <w:rsid w:val="009D01D5"/>
    <w:rsid w:val="009E0304"/>
    <w:rsid w:val="009E682F"/>
    <w:rsid w:val="009F3459"/>
    <w:rsid w:val="00A01856"/>
    <w:rsid w:val="00A277F9"/>
    <w:rsid w:val="00A34ECB"/>
    <w:rsid w:val="00A46810"/>
    <w:rsid w:val="00AF66C1"/>
    <w:rsid w:val="00B12087"/>
    <w:rsid w:val="00B73AFB"/>
    <w:rsid w:val="00BD5C32"/>
    <w:rsid w:val="00BF57D4"/>
    <w:rsid w:val="00C358EA"/>
    <w:rsid w:val="00C465FA"/>
    <w:rsid w:val="00C77191"/>
    <w:rsid w:val="00C77F05"/>
    <w:rsid w:val="00C805B8"/>
    <w:rsid w:val="00CA4934"/>
    <w:rsid w:val="00CA7171"/>
    <w:rsid w:val="00CF799C"/>
    <w:rsid w:val="00D03924"/>
    <w:rsid w:val="00D26176"/>
    <w:rsid w:val="00D91E85"/>
    <w:rsid w:val="00DC568C"/>
    <w:rsid w:val="00E10389"/>
    <w:rsid w:val="00E85BCF"/>
    <w:rsid w:val="00E95DEF"/>
    <w:rsid w:val="00EA4231"/>
    <w:rsid w:val="00EA48E5"/>
    <w:rsid w:val="00ED1871"/>
    <w:rsid w:val="00F100E2"/>
    <w:rsid w:val="00F44F79"/>
    <w:rsid w:val="00F806C0"/>
    <w:rsid w:val="00F845CB"/>
    <w:rsid w:val="00F8633C"/>
    <w:rsid w:val="00FC7E84"/>
    <w:rsid w:val="010634F6"/>
    <w:rsid w:val="01767204"/>
    <w:rsid w:val="01D74D83"/>
    <w:rsid w:val="051652C5"/>
    <w:rsid w:val="05B16C09"/>
    <w:rsid w:val="063A3C7C"/>
    <w:rsid w:val="06F16C79"/>
    <w:rsid w:val="07EA5B3A"/>
    <w:rsid w:val="09AE567E"/>
    <w:rsid w:val="0A2648B2"/>
    <w:rsid w:val="0B733631"/>
    <w:rsid w:val="0C7A7BEC"/>
    <w:rsid w:val="0FF465B5"/>
    <w:rsid w:val="127120BD"/>
    <w:rsid w:val="144E75E6"/>
    <w:rsid w:val="15C83F5F"/>
    <w:rsid w:val="16631DB3"/>
    <w:rsid w:val="17A21D2E"/>
    <w:rsid w:val="1BA665EC"/>
    <w:rsid w:val="1DDF68DF"/>
    <w:rsid w:val="1E0C06FD"/>
    <w:rsid w:val="1FBA3710"/>
    <w:rsid w:val="212C43EE"/>
    <w:rsid w:val="21E4003A"/>
    <w:rsid w:val="22255FB0"/>
    <w:rsid w:val="2519287C"/>
    <w:rsid w:val="252C13A3"/>
    <w:rsid w:val="25F0729A"/>
    <w:rsid w:val="27BA3DCF"/>
    <w:rsid w:val="29416CBF"/>
    <w:rsid w:val="2A126843"/>
    <w:rsid w:val="2AF16D8A"/>
    <w:rsid w:val="2C72652D"/>
    <w:rsid w:val="2C99489A"/>
    <w:rsid w:val="2E7C027E"/>
    <w:rsid w:val="2EE025E9"/>
    <w:rsid w:val="2F0256A4"/>
    <w:rsid w:val="30105522"/>
    <w:rsid w:val="303323A3"/>
    <w:rsid w:val="31530D9E"/>
    <w:rsid w:val="31B55180"/>
    <w:rsid w:val="337B117B"/>
    <w:rsid w:val="347B3690"/>
    <w:rsid w:val="34AC06E6"/>
    <w:rsid w:val="34CD07FC"/>
    <w:rsid w:val="35397015"/>
    <w:rsid w:val="361B179D"/>
    <w:rsid w:val="3C1F3F7E"/>
    <w:rsid w:val="3C970203"/>
    <w:rsid w:val="3C973325"/>
    <w:rsid w:val="3D2B4BAD"/>
    <w:rsid w:val="3D621103"/>
    <w:rsid w:val="3E7A43FA"/>
    <w:rsid w:val="3E8A7516"/>
    <w:rsid w:val="3ED812EC"/>
    <w:rsid w:val="41760187"/>
    <w:rsid w:val="436B747D"/>
    <w:rsid w:val="44B3175D"/>
    <w:rsid w:val="44D31DCF"/>
    <w:rsid w:val="45674D6C"/>
    <w:rsid w:val="45BD2D41"/>
    <w:rsid w:val="45E463E7"/>
    <w:rsid w:val="46223817"/>
    <w:rsid w:val="46380ADC"/>
    <w:rsid w:val="46DD72CC"/>
    <w:rsid w:val="479318C1"/>
    <w:rsid w:val="47F75BCF"/>
    <w:rsid w:val="4BC318FA"/>
    <w:rsid w:val="4CE16EE6"/>
    <w:rsid w:val="4DFF169A"/>
    <w:rsid w:val="4E0A44E9"/>
    <w:rsid w:val="4E5076A9"/>
    <w:rsid w:val="4EC97B47"/>
    <w:rsid w:val="4F063285"/>
    <w:rsid w:val="4F1F0741"/>
    <w:rsid w:val="4F813FB3"/>
    <w:rsid w:val="5173631B"/>
    <w:rsid w:val="51B72212"/>
    <w:rsid w:val="51BF7018"/>
    <w:rsid w:val="521B55EA"/>
    <w:rsid w:val="52352F83"/>
    <w:rsid w:val="53043344"/>
    <w:rsid w:val="536F23E6"/>
    <w:rsid w:val="53EB3F64"/>
    <w:rsid w:val="5428638E"/>
    <w:rsid w:val="547A0F84"/>
    <w:rsid w:val="56D6659A"/>
    <w:rsid w:val="570171B1"/>
    <w:rsid w:val="57B279DF"/>
    <w:rsid w:val="588B1D46"/>
    <w:rsid w:val="58CB7796"/>
    <w:rsid w:val="59DF5C4F"/>
    <w:rsid w:val="5B4A7F14"/>
    <w:rsid w:val="5B7B3F53"/>
    <w:rsid w:val="5BAB4CF5"/>
    <w:rsid w:val="5C502244"/>
    <w:rsid w:val="5E517162"/>
    <w:rsid w:val="5F864A4E"/>
    <w:rsid w:val="61185010"/>
    <w:rsid w:val="61D0310F"/>
    <w:rsid w:val="62154AE3"/>
    <w:rsid w:val="63FF354B"/>
    <w:rsid w:val="646919F3"/>
    <w:rsid w:val="649E5BFC"/>
    <w:rsid w:val="651355AA"/>
    <w:rsid w:val="67983609"/>
    <w:rsid w:val="67B603B4"/>
    <w:rsid w:val="680050AF"/>
    <w:rsid w:val="689312E3"/>
    <w:rsid w:val="68F253CE"/>
    <w:rsid w:val="692A1E59"/>
    <w:rsid w:val="699D3F62"/>
    <w:rsid w:val="69A02B90"/>
    <w:rsid w:val="6B5B6A90"/>
    <w:rsid w:val="6CA82E57"/>
    <w:rsid w:val="6CCC6FC5"/>
    <w:rsid w:val="6FBF613E"/>
    <w:rsid w:val="722F423C"/>
    <w:rsid w:val="728A463D"/>
    <w:rsid w:val="734B4CB8"/>
    <w:rsid w:val="73C72802"/>
    <w:rsid w:val="74A36364"/>
    <w:rsid w:val="74B379DC"/>
    <w:rsid w:val="75320DB8"/>
    <w:rsid w:val="76B75114"/>
    <w:rsid w:val="7A251B98"/>
    <w:rsid w:val="7C60393A"/>
    <w:rsid w:val="7C62671C"/>
    <w:rsid w:val="7CFB3664"/>
    <w:rsid w:val="7E335D4A"/>
    <w:rsid w:val="7E4E5642"/>
    <w:rsid w:val="7E52107F"/>
    <w:rsid w:val="7E673C61"/>
    <w:rsid w:val="7E864675"/>
    <w:rsid w:val="7F0D668C"/>
    <w:rsid w:val="7F4740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7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8157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8157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8157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rsid w:val="00081579"/>
  </w:style>
  <w:style w:type="character" w:customStyle="1" w:styleId="Char0">
    <w:name w:val="页眉 Char"/>
    <w:basedOn w:val="a0"/>
    <w:link w:val="a4"/>
    <w:uiPriority w:val="99"/>
    <w:semiHidden/>
    <w:qFormat/>
    <w:rsid w:val="00081579"/>
    <w:rPr>
      <w:sz w:val="18"/>
      <w:szCs w:val="18"/>
    </w:rPr>
  </w:style>
  <w:style w:type="character" w:customStyle="1" w:styleId="Char">
    <w:name w:val="页脚 Char"/>
    <w:basedOn w:val="a0"/>
    <w:link w:val="a3"/>
    <w:uiPriority w:val="99"/>
    <w:semiHidden/>
    <w:qFormat/>
    <w:rsid w:val="0008157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xbany</cp:lastModifiedBy>
  <cp:revision>9</cp:revision>
  <cp:lastPrinted>2022-01-20T07:31:00Z</cp:lastPrinted>
  <dcterms:created xsi:type="dcterms:W3CDTF">2021-01-26T09:10:00Z</dcterms:created>
  <dcterms:modified xsi:type="dcterms:W3CDTF">2022-10-21T06:01:00Z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EB1C867B2E134977A0659CABC6486709</vt:lpwstr>
  </property>
</Properties>
</file>