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textAlignment w:val="center"/>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widowControl/>
        <w:jc w:val="center"/>
        <w:textAlignment w:val="center"/>
        <w:rPr>
          <w:rFonts w:ascii="方正大标宋简体" w:hAnsi="方正大标宋简体" w:eastAsia="方正大标宋简体" w:cs="方正大标宋简体"/>
          <w:color w:val="000000"/>
          <w:sz w:val="40"/>
          <w:szCs w:val="40"/>
        </w:rPr>
      </w:pPr>
      <w:bookmarkStart w:id="0" w:name="_GoBack"/>
      <w:r>
        <w:rPr>
          <w:rFonts w:hint="eastAsia" w:ascii="方正大标宋简体" w:hAnsi="方正大标宋简体" w:eastAsia="方正大标宋简体" w:cs="方正大标宋简体"/>
          <w:color w:val="000000"/>
          <w:kern w:val="0"/>
          <w:sz w:val="40"/>
          <w:szCs w:val="40"/>
        </w:rPr>
        <w:t>长沙</w:t>
      </w:r>
      <w:r>
        <w:rPr>
          <w:rFonts w:hint="eastAsia" w:ascii="方正大标宋简体" w:hAnsi="方正大标宋简体" w:eastAsia="方正大标宋简体" w:cs="方正大标宋简体"/>
          <w:color w:val="000000"/>
          <w:kern w:val="0"/>
          <w:sz w:val="40"/>
          <w:szCs w:val="40"/>
          <w:lang w:val="en-US" w:eastAsia="zh-CN"/>
        </w:rPr>
        <w:t>县</w:t>
      </w:r>
      <w:r>
        <w:rPr>
          <w:rFonts w:hint="eastAsia" w:ascii="方正大标宋简体" w:hAnsi="方正大标宋简体" w:eastAsia="方正大标宋简体" w:cs="方正大标宋简体"/>
          <w:color w:val="000000"/>
          <w:kern w:val="0"/>
          <w:sz w:val="40"/>
          <w:szCs w:val="40"/>
        </w:rPr>
        <w:t>政府定价的经营服务性收费目录清单（202</w:t>
      </w:r>
      <w:r>
        <w:rPr>
          <w:rFonts w:hint="eastAsia" w:ascii="方正大标宋简体" w:hAnsi="方正大标宋简体" w:eastAsia="方正大标宋简体" w:cs="方正大标宋简体"/>
          <w:color w:val="000000"/>
          <w:kern w:val="0"/>
          <w:sz w:val="40"/>
          <w:szCs w:val="40"/>
          <w:lang w:val="en-US" w:eastAsia="zh-CN"/>
        </w:rPr>
        <w:t>1</w:t>
      </w:r>
      <w:r>
        <w:rPr>
          <w:rFonts w:hint="eastAsia" w:ascii="方正大标宋简体" w:hAnsi="方正大标宋简体" w:eastAsia="方正大标宋简体" w:cs="方正大标宋简体"/>
          <w:color w:val="000000"/>
          <w:kern w:val="0"/>
          <w:sz w:val="40"/>
          <w:szCs w:val="40"/>
        </w:rPr>
        <w:t>年版）</w:t>
      </w:r>
      <w:bookmarkEnd w:id="0"/>
    </w:p>
    <w:tbl>
      <w:tblPr>
        <w:tblStyle w:val="3"/>
        <w:tblW w:w="1462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17" w:type="dxa"/>
          <w:left w:w="57" w:type="dxa"/>
          <w:bottom w:w="17" w:type="dxa"/>
          <w:right w:w="57" w:type="dxa"/>
        </w:tblCellMar>
      </w:tblPr>
      <w:tblGrid>
        <w:gridCol w:w="617"/>
        <w:gridCol w:w="1100"/>
        <w:gridCol w:w="1170"/>
        <w:gridCol w:w="3301"/>
        <w:gridCol w:w="2250"/>
        <w:gridCol w:w="1890"/>
        <w:gridCol w:w="585"/>
        <w:gridCol w:w="570"/>
        <w:gridCol w:w="795"/>
        <w:gridCol w:w="930"/>
        <w:gridCol w:w="843"/>
        <w:gridCol w:w="5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724" w:hRule="atLeast"/>
          <w:tblHeader/>
          <w:jc w:val="center"/>
        </w:trPr>
        <w:tc>
          <w:tcPr>
            <w:tcW w:w="617"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类型</w:t>
            </w:r>
          </w:p>
        </w:tc>
        <w:tc>
          <w:tcPr>
            <w:tcW w:w="110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一级项目</w:t>
            </w:r>
          </w:p>
        </w:tc>
        <w:tc>
          <w:tcPr>
            <w:tcW w:w="117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二级项目</w:t>
            </w:r>
          </w:p>
        </w:tc>
        <w:tc>
          <w:tcPr>
            <w:tcW w:w="3301"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收费标准</w:t>
            </w:r>
          </w:p>
        </w:tc>
        <w:tc>
          <w:tcPr>
            <w:tcW w:w="225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kern w:val="0"/>
                <w:sz w:val="22"/>
                <w:szCs w:val="22"/>
              </w:rPr>
            </w:pPr>
            <w:r>
              <w:rPr>
                <w:rFonts w:hint="eastAsia" w:ascii="黑体" w:hAnsi="黑体" w:eastAsia="黑体" w:cs="黑体"/>
                <w:color w:val="auto"/>
                <w:kern w:val="0"/>
                <w:sz w:val="22"/>
                <w:szCs w:val="22"/>
              </w:rPr>
              <w:t>收费文件</w:t>
            </w:r>
          </w:p>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（文号）</w:t>
            </w:r>
          </w:p>
        </w:tc>
        <w:tc>
          <w:tcPr>
            <w:tcW w:w="189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定价部门</w:t>
            </w:r>
          </w:p>
        </w:tc>
        <w:tc>
          <w:tcPr>
            <w:tcW w:w="585"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kern w:val="0"/>
                <w:sz w:val="22"/>
                <w:szCs w:val="22"/>
              </w:rPr>
            </w:pPr>
            <w:r>
              <w:rPr>
                <w:rFonts w:hint="eastAsia" w:ascii="黑体" w:hAnsi="黑体" w:eastAsia="黑体" w:cs="黑体"/>
                <w:color w:val="auto"/>
                <w:kern w:val="0"/>
                <w:sz w:val="22"/>
                <w:szCs w:val="22"/>
              </w:rPr>
              <w:t>行业主管</w:t>
            </w:r>
          </w:p>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部门</w:t>
            </w:r>
          </w:p>
        </w:tc>
        <w:tc>
          <w:tcPr>
            <w:tcW w:w="570" w:type="dxa"/>
            <w:tcBorders>
              <w:top w:val="single" w:color="000000" w:sz="8" w:space="0"/>
              <w:tl2br w:val="nil"/>
              <w:tr2bl w:val="nil"/>
            </w:tcBorders>
            <w:shd w:val="clear" w:color="auto" w:fill="auto"/>
            <w:vAlign w:val="center"/>
          </w:tcPr>
          <w:p>
            <w:pPr>
              <w:widowControl/>
              <w:snapToGrid w:val="0"/>
              <w:jc w:val="center"/>
              <w:textAlignment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rPr>
              <w:t>是否</w:t>
            </w:r>
          </w:p>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涉企</w:t>
            </w:r>
          </w:p>
        </w:tc>
        <w:tc>
          <w:tcPr>
            <w:tcW w:w="795"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是否行政审批前置</w:t>
            </w:r>
          </w:p>
        </w:tc>
        <w:tc>
          <w:tcPr>
            <w:tcW w:w="93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是否涉进出口环节</w:t>
            </w:r>
          </w:p>
        </w:tc>
        <w:tc>
          <w:tcPr>
            <w:tcW w:w="843" w:type="dxa"/>
            <w:tcBorders>
              <w:top w:val="single" w:color="000000" w:sz="8" w:space="0"/>
              <w:tl2br w:val="nil"/>
              <w:tr2bl w:val="nil"/>
            </w:tcBorders>
            <w:shd w:val="clear" w:color="auto" w:fill="auto"/>
            <w:vAlign w:val="center"/>
          </w:tcPr>
          <w:p>
            <w:pPr>
              <w:widowControl/>
              <w:snapToGrid w:val="0"/>
              <w:jc w:val="center"/>
              <w:textAlignment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rPr>
              <w:t>定价</w:t>
            </w:r>
          </w:p>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方法</w:t>
            </w:r>
          </w:p>
        </w:tc>
        <w:tc>
          <w:tcPr>
            <w:tcW w:w="570" w:type="dxa"/>
            <w:tcBorders>
              <w:top w:val="single" w:color="000000" w:sz="8" w:space="0"/>
              <w:tl2br w:val="nil"/>
              <w:tr2bl w:val="nil"/>
            </w:tcBorders>
            <w:shd w:val="clear" w:color="auto" w:fill="auto"/>
            <w:vAlign w:val="center"/>
          </w:tcPr>
          <w:p>
            <w:pPr>
              <w:widowControl/>
              <w:snapToGrid w:val="0"/>
              <w:jc w:val="center"/>
              <w:textAlignment w:val="center"/>
              <w:rPr>
                <w:rFonts w:ascii="黑体" w:hAnsi="黑体" w:eastAsia="黑体" w:cs="黑体"/>
                <w:color w:val="auto"/>
                <w:sz w:val="22"/>
                <w:szCs w:val="22"/>
              </w:rPr>
            </w:pPr>
            <w:r>
              <w:rPr>
                <w:rFonts w:hint="eastAsia" w:ascii="黑体" w:hAnsi="黑体" w:eastAsia="黑体" w:cs="黑体"/>
                <w:color w:val="auto"/>
                <w:kern w:val="0"/>
                <w:sz w:val="22"/>
                <w:szCs w:val="22"/>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2814" w:hRule="atLeast"/>
          <w:jc w:val="center"/>
        </w:trPr>
        <w:tc>
          <w:tcPr>
            <w:tcW w:w="61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交通服务收费</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0000FF"/>
                <w:sz w:val="21"/>
                <w:szCs w:val="21"/>
                <w14:textFill>
                  <w14:gradFill>
                    <w14:gsLst>
                      <w14:gs w14:pos="0">
                        <w14:srgbClr w14:val="E30000"/>
                      </w14:gs>
                      <w14:gs w14:pos="100000">
                        <w14:srgbClr w14:val="760303"/>
                      </w14:gs>
                    </w14:gsLst>
                    <w14:lin w14:scaled="0"/>
                  </w14:gradFill>
                </w14:textFill>
              </w:rPr>
            </w:pPr>
            <w:r>
              <w:rPr>
                <w:rFonts w:hint="eastAsia" w:ascii="宋体" w:hAnsi="宋体" w:eastAsia="宋体" w:cs="宋体"/>
                <w:color w:val="auto"/>
                <w:kern w:val="0"/>
                <w:sz w:val="21"/>
                <w:szCs w:val="21"/>
              </w:rPr>
              <w:t>交通服务收费</w:t>
            </w:r>
            <w:r>
              <w:rPr>
                <w:rFonts w:hint="eastAsia" w:ascii="宋体" w:hAnsi="宋体" w:eastAsia="宋体" w:cs="宋体"/>
                <w:color w:val="0000FF"/>
                <w:kern w:val="0"/>
                <w:sz w:val="21"/>
                <w:szCs w:val="21"/>
                <w14:textFill>
                  <w14:gradFill>
                    <w14:gsLst>
                      <w14:gs w14:pos="0">
                        <w14:srgbClr w14:val="E30000"/>
                      </w14:gs>
                      <w14:gs w14:pos="100000">
                        <w14:srgbClr w14:val="760303"/>
                      </w14:gs>
                    </w14:gsLst>
                    <w14:lin w14:scaled="0"/>
                  </w14:gradFill>
                </w14:textFill>
              </w:rPr>
              <w:t xml:space="preserve"> </w:t>
            </w:r>
          </w:p>
        </w:tc>
        <w:tc>
          <w:tcPr>
            <w:tcW w:w="11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w:t>
            </w:r>
            <w:r>
              <w:rPr>
                <w:rFonts w:hint="eastAsia" w:ascii="宋体" w:hAnsi="宋体" w:eastAsia="宋体" w:cs="宋体"/>
                <w:color w:val="auto"/>
                <w:kern w:val="0"/>
                <w:sz w:val="21"/>
                <w:szCs w:val="21"/>
              </w:rPr>
              <w:t>、机动车停放服务收费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w:t>
            </w:r>
            <w:r>
              <w:rPr>
                <w:rFonts w:hint="eastAsia" w:ascii="宋体" w:hAnsi="宋体" w:eastAsia="宋体" w:cs="宋体"/>
                <w:color w:val="auto"/>
                <w:kern w:val="0"/>
                <w:sz w:val="21"/>
                <w:szCs w:val="21"/>
              </w:rPr>
              <w:t>干道临时停车泊位收费标准</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核心区域白天首小时内每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w:t>
            </w:r>
            <w:r>
              <w:rPr>
                <w:rFonts w:hint="eastAsia" w:ascii="宋体" w:hAnsi="宋体" w:eastAsia="宋体" w:cs="宋体"/>
                <w:color w:val="auto"/>
                <w:kern w:val="0"/>
                <w:sz w:val="21"/>
                <w:szCs w:val="21"/>
                <w:lang w:val="en-US" w:eastAsia="zh-CN"/>
              </w:rPr>
              <w:t>4.5</w:t>
            </w:r>
            <w:r>
              <w:rPr>
                <w:rFonts w:hint="eastAsia" w:ascii="宋体" w:hAnsi="宋体" w:eastAsia="宋体" w:cs="宋体"/>
                <w:color w:val="auto"/>
                <w:kern w:val="0"/>
                <w:sz w:val="21"/>
                <w:szCs w:val="21"/>
              </w:rPr>
              <w:t>元；一级区域白天首小时内每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.5元；二级区域首小时内每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分钟0.5元，首小时后每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元</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每小时5元，24小时最高限价15元</w:t>
            </w:r>
            <w:r>
              <w:rPr>
                <w:rFonts w:hint="eastAsia" w:ascii="宋体" w:hAnsi="宋体" w:eastAsia="宋体" w:cs="宋体"/>
                <w:color w:val="auto"/>
                <w:kern w:val="0"/>
                <w:sz w:val="21"/>
                <w:szCs w:val="21"/>
              </w:rPr>
              <w:t>。夜间（20:00-7:00）时段免收机动车停放费。30分钟内免费。</w:t>
            </w:r>
          </w:p>
        </w:tc>
        <w:tc>
          <w:tcPr>
            <w:tcW w:w="225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left"/>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"http://fgw.hunan.gov.cn/fgw/tslm_77952/jfgl/202011/t20201120_13963206.html" </w:instrText>
            </w:r>
            <w:r>
              <w:rPr>
                <w:rFonts w:hint="eastAsia" w:ascii="宋体" w:hAnsi="宋体" w:eastAsia="宋体" w:cs="宋体"/>
                <w:color w:val="auto"/>
                <w:sz w:val="21"/>
                <w:szCs w:val="21"/>
              </w:rPr>
              <w:fldChar w:fldCharType="separate"/>
            </w:r>
            <w:r>
              <w:rPr>
                <w:rFonts w:hint="eastAsia" w:ascii="宋体" w:hAnsi="宋体" w:eastAsia="宋体" w:cs="宋体"/>
                <w:color w:val="auto"/>
                <w:kern w:val="0"/>
                <w:sz w:val="21"/>
                <w:szCs w:val="21"/>
              </w:rPr>
              <w:t>湘发改价费规（2020）801号、湘发改价调（2017）1237号</w:t>
            </w:r>
            <w:r>
              <w:rPr>
                <w:rFonts w:hint="eastAsia" w:ascii="宋体" w:hAnsi="宋体" w:eastAsia="宋体" w:cs="宋体"/>
                <w:color w:val="auto"/>
                <w:kern w:val="0"/>
                <w:sz w:val="21"/>
                <w:szCs w:val="21"/>
              </w:rPr>
              <w:fldChar w:fldCharType="end"/>
            </w:r>
            <w:r>
              <w:rPr>
                <w:rFonts w:hint="eastAsia" w:ascii="宋体" w:hAnsi="宋体" w:eastAsia="宋体" w:cs="宋体"/>
                <w:color w:val="auto"/>
                <w:kern w:val="0"/>
                <w:sz w:val="21"/>
                <w:szCs w:val="21"/>
              </w:rPr>
              <w:t>、长发改价费〔2021〕69号</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长</w:t>
            </w:r>
            <w:r>
              <w:rPr>
                <w:rFonts w:hint="eastAsia" w:ascii="宋体" w:hAnsi="宋体" w:eastAsia="宋体" w:cs="宋体"/>
                <w:color w:val="auto"/>
                <w:kern w:val="0"/>
                <w:sz w:val="21"/>
                <w:szCs w:val="21"/>
                <w:lang w:val="en-US" w:eastAsia="zh-CN"/>
              </w:rPr>
              <w:t>县</w:t>
            </w:r>
            <w:r>
              <w:rPr>
                <w:rFonts w:hint="eastAsia" w:ascii="宋体" w:hAnsi="宋体" w:eastAsia="宋体" w:cs="宋体"/>
                <w:color w:val="auto"/>
                <w:kern w:val="0"/>
                <w:sz w:val="21"/>
                <w:szCs w:val="21"/>
              </w:rPr>
              <w:t>发改〔20</w:t>
            </w:r>
            <w:r>
              <w:rPr>
                <w:rFonts w:hint="eastAsia" w:ascii="宋体" w:hAnsi="宋体" w:eastAsia="宋体" w:cs="宋体"/>
                <w:color w:val="auto"/>
                <w:kern w:val="0"/>
                <w:sz w:val="21"/>
                <w:szCs w:val="21"/>
                <w:lang w:val="en-US" w:eastAsia="zh-CN"/>
              </w:rPr>
              <w:t>21</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73</w:t>
            </w:r>
            <w:r>
              <w:rPr>
                <w:rFonts w:hint="eastAsia" w:ascii="宋体" w:hAnsi="宋体" w:eastAsia="宋体" w:cs="宋体"/>
                <w:color w:val="auto"/>
                <w:kern w:val="0"/>
                <w:sz w:val="21"/>
                <w:szCs w:val="21"/>
              </w:rPr>
              <w:t>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县</w:t>
            </w:r>
            <w:r>
              <w:rPr>
                <w:rFonts w:hint="eastAsia" w:ascii="宋体" w:hAnsi="宋体" w:eastAsia="宋体" w:cs="宋体"/>
                <w:color w:val="auto"/>
                <w:kern w:val="0"/>
                <w:sz w:val="21"/>
                <w:szCs w:val="21"/>
              </w:rPr>
              <w:t>发展</w:t>
            </w:r>
            <w:r>
              <w:rPr>
                <w:rFonts w:hint="eastAsia" w:ascii="宋体" w:hAnsi="宋体" w:eastAsia="宋体" w:cs="宋体"/>
                <w:color w:val="auto"/>
                <w:kern w:val="0"/>
                <w:sz w:val="21"/>
                <w:szCs w:val="21"/>
                <w:lang w:val="en-US" w:eastAsia="zh-CN"/>
              </w:rPr>
              <w:t>和</w:t>
            </w:r>
            <w:r>
              <w:rPr>
                <w:rFonts w:hint="eastAsia" w:ascii="宋体" w:hAnsi="宋体" w:eastAsia="宋体" w:cs="宋体"/>
                <w:color w:val="auto"/>
                <w:kern w:val="0"/>
                <w:sz w:val="21"/>
                <w:szCs w:val="21"/>
              </w:rPr>
              <w:t>改革</w:t>
            </w:r>
            <w:r>
              <w:rPr>
                <w:rFonts w:hint="eastAsia" w:ascii="宋体" w:hAnsi="宋体" w:eastAsia="宋体" w:cs="宋体"/>
                <w:color w:val="auto"/>
                <w:kern w:val="0"/>
                <w:sz w:val="21"/>
                <w:szCs w:val="21"/>
                <w:lang w:val="en-US" w:eastAsia="zh-CN"/>
              </w:rPr>
              <w:t>局</w:t>
            </w:r>
            <w:r>
              <w:rPr>
                <w:rFonts w:hint="eastAsia" w:ascii="宋体" w:hAnsi="宋体" w:eastAsia="宋体" w:cs="宋体"/>
                <w:color w:val="auto"/>
                <w:kern w:val="0"/>
                <w:sz w:val="21"/>
                <w:szCs w:val="21"/>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县</w:t>
            </w:r>
            <w:r>
              <w:rPr>
                <w:rFonts w:hint="eastAsia" w:ascii="宋体" w:hAnsi="宋体" w:eastAsia="宋体" w:cs="宋体"/>
                <w:color w:val="auto"/>
                <w:kern w:val="0"/>
                <w:sz w:val="21"/>
                <w:szCs w:val="21"/>
              </w:rPr>
              <w:t>公安局、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县</w:t>
            </w:r>
            <w:r>
              <w:rPr>
                <w:rFonts w:hint="eastAsia" w:ascii="宋体" w:hAnsi="宋体" w:eastAsia="宋体" w:cs="宋体"/>
                <w:color w:val="auto"/>
                <w:kern w:val="0"/>
                <w:sz w:val="21"/>
                <w:szCs w:val="21"/>
                <w:lang w:eastAsia="zh-CN"/>
              </w:rPr>
              <w:t>城市管理</w:t>
            </w:r>
            <w:r>
              <w:rPr>
                <w:rFonts w:hint="eastAsia" w:ascii="宋体" w:hAnsi="宋体" w:eastAsia="宋体" w:cs="宋体"/>
                <w:color w:val="auto"/>
                <w:kern w:val="0"/>
                <w:sz w:val="21"/>
                <w:szCs w:val="21"/>
              </w:rPr>
              <w:t>局</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县市场监督管理局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公安交警部门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0000FF"/>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3077"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0000FF"/>
                <w:sz w:val="21"/>
                <w:szCs w:val="21"/>
                <w14:textFill>
                  <w14:gradFill>
                    <w14:gsLst>
                      <w14:gs w14:pos="0">
                        <w14:srgbClr w14:val="E30000"/>
                      </w14:gs>
                      <w14:gs w14:pos="100000">
                        <w14:srgbClr w14:val="760303"/>
                      </w14:gs>
                    </w14:gsLst>
                    <w14:lin w14:scaled="0"/>
                  </w14:gradFill>
                </w14:textFill>
              </w:rPr>
            </w:pPr>
          </w:p>
        </w:tc>
        <w:tc>
          <w:tcPr>
            <w:tcW w:w="11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（二）</w:t>
            </w:r>
            <w:r>
              <w:rPr>
                <w:rFonts w:hint="eastAsia" w:ascii="宋体" w:hAnsi="宋体" w:eastAsia="宋体" w:cs="宋体"/>
                <w:color w:val="auto"/>
                <w:kern w:val="0"/>
                <w:sz w:val="21"/>
                <w:szCs w:val="21"/>
              </w:rPr>
              <w:t>支路临时停车泊位收费标准</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rPr>
              <w:t>核心区域白天首小时内每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.5元，每小时5元，24小时限价</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元；一级区域白天首小时内每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分钟1元，首小时后每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分钟1</w:t>
            </w: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元，每小时5元，24小时限价</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元；二级区域首小时内每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分钟0.5元，首小时后每</w:t>
            </w:r>
            <w:r>
              <w:rPr>
                <w:rFonts w:hint="eastAsia" w:ascii="宋体" w:hAnsi="宋体" w:eastAsia="宋体" w:cs="宋体"/>
                <w:color w:val="auto"/>
                <w:kern w:val="0"/>
                <w:sz w:val="21"/>
                <w:szCs w:val="21"/>
                <w:lang w:val="en-US" w:eastAsia="zh-CN"/>
              </w:rPr>
              <w:t>30</w:t>
            </w:r>
            <w:r>
              <w:rPr>
                <w:rFonts w:hint="eastAsia" w:ascii="宋体" w:hAnsi="宋体" w:eastAsia="宋体" w:cs="宋体"/>
                <w:color w:val="auto"/>
                <w:kern w:val="0"/>
                <w:sz w:val="21"/>
                <w:szCs w:val="21"/>
              </w:rPr>
              <w:t>分钟</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元,每小时</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元，24小时限价</w:t>
            </w:r>
            <w:r>
              <w:rPr>
                <w:rFonts w:hint="eastAsia" w:ascii="宋体" w:hAnsi="宋体" w:eastAsia="宋体" w:cs="宋体"/>
                <w:color w:val="auto"/>
                <w:kern w:val="0"/>
                <w:sz w:val="21"/>
                <w:szCs w:val="21"/>
                <w:lang w:val="en-US" w:eastAsia="zh-CN"/>
              </w:rPr>
              <w:t>12</w:t>
            </w:r>
            <w:r>
              <w:rPr>
                <w:rFonts w:hint="eastAsia" w:ascii="宋体" w:hAnsi="宋体" w:eastAsia="宋体" w:cs="宋体"/>
                <w:color w:val="auto"/>
                <w:kern w:val="0"/>
                <w:sz w:val="21"/>
                <w:szCs w:val="21"/>
              </w:rPr>
              <w:t>元。夜间（20:00-7:00）时段免收机动车停放费。</w:t>
            </w:r>
            <w:r>
              <w:rPr>
                <w:rFonts w:hint="eastAsia" w:ascii="宋体" w:hAnsi="宋体" w:eastAsia="宋体" w:cs="宋体"/>
                <w:color w:val="auto"/>
                <w:kern w:val="0"/>
                <w:sz w:val="21"/>
                <w:szCs w:val="21"/>
                <w:lang w:val="en-US" w:eastAsia="zh-CN"/>
              </w:rPr>
              <w:t>30分钟内免费。</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湘发改价费规（2020）801号、湘发改价调（2017）1237号、长发改价费〔2021〕69号、长县发改〔2021〕73号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县发展和改革局、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县公安局、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县城市管理局、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县市场监督管理局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公安交警部门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0000FF"/>
                <w:sz w:val="21"/>
                <w:szCs w:val="21"/>
                <w14:textFill>
                  <w14:gradFill>
                    <w14:gsLst>
                      <w14:gs w14:pos="0">
                        <w14:srgbClr w14:val="E30000"/>
                      </w14:gs>
                      <w14:gs w14:pos="100000">
                        <w14:srgbClr w14:val="760303"/>
                      </w14:gs>
                    </w14:gsLst>
                    <w14:lin w14:scaled="0"/>
                  </w14:gradFill>
                </w14:textFill>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2837"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0000FF"/>
                <w:sz w:val="21"/>
                <w:szCs w:val="21"/>
                <w14:textFill>
                  <w14:gradFill>
                    <w14:gsLst>
                      <w14:gs w14:pos="0">
                        <w14:srgbClr w14:val="E30000"/>
                      </w14:gs>
                      <w14:gs w14:pos="100000">
                        <w14:srgbClr w14:val="760303"/>
                      </w14:gs>
                    </w14:gsLst>
                    <w14:lin w14:scaled="0"/>
                  </w14:gradFill>
                </w14:textFill>
              </w:rPr>
            </w:pPr>
          </w:p>
        </w:tc>
        <w:tc>
          <w:tcPr>
            <w:tcW w:w="11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一</w:t>
            </w:r>
            <w:r>
              <w:rPr>
                <w:rFonts w:hint="eastAsia" w:ascii="宋体" w:hAnsi="宋体" w:eastAsia="宋体" w:cs="宋体"/>
                <w:color w:val="auto"/>
                <w:kern w:val="0"/>
                <w:sz w:val="21"/>
                <w:szCs w:val="21"/>
              </w:rPr>
              <w:t>、机动车停放服务收费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cs="宋体"/>
                <w:color w:val="auto"/>
                <w:kern w:val="0"/>
                <w:sz w:val="21"/>
                <w:szCs w:val="21"/>
                <w:lang w:eastAsia="zh-CN"/>
              </w:rPr>
              <w:t>（三）</w:t>
            </w:r>
            <w:r>
              <w:rPr>
                <w:rFonts w:hint="eastAsia" w:ascii="宋体" w:hAnsi="宋体" w:eastAsia="宋体" w:cs="宋体"/>
                <w:color w:val="auto"/>
                <w:kern w:val="0"/>
                <w:sz w:val="21"/>
                <w:szCs w:val="21"/>
              </w:rPr>
              <w:t>背街小巷临时停车泊位收费标准</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核心区域每次10元，一级区域每次8元，二级区域每次5元，电动车每次2元，每次以12小时为限。</w:t>
            </w:r>
            <w:r>
              <w:rPr>
                <w:rFonts w:hint="eastAsia" w:ascii="宋体" w:hAnsi="宋体" w:eastAsia="宋体" w:cs="宋体"/>
                <w:color w:val="auto"/>
                <w:kern w:val="0"/>
                <w:sz w:val="21"/>
                <w:szCs w:val="21"/>
                <w:lang w:val="en-US" w:eastAsia="zh-CN"/>
              </w:rPr>
              <w:t>1小时</w:t>
            </w:r>
            <w:r>
              <w:rPr>
                <w:rFonts w:hint="eastAsia" w:ascii="宋体" w:hAnsi="宋体" w:eastAsia="宋体" w:cs="宋体"/>
                <w:color w:val="auto"/>
                <w:kern w:val="0"/>
                <w:sz w:val="21"/>
                <w:szCs w:val="21"/>
              </w:rPr>
              <w:t>内免费。</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湘发改价费规（2020）801号、湘发改价调（2017）1237号、长发改价费〔2021〕69号、长县发改〔2021〕73号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县发展和改革局、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县公安局、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县城市管理局、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县市场监督管理局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公安交警部门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4192"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0000FF"/>
                <w:sz w:val="21"/>
                <w:szCs w:val="21"/>
                <w14:textFill>
                  <w14:gradFill>
                    <w14:gsLst>
                      <w14:gs w14:pos="0">
                        <w14:srgbClr w14:val="E30000"/>
                      </w14:gs>
                      <w14:gs w14:pos="100000">
                        <w14:srgbClr w14:val="760303"/>
                      </w14:gs>
                    </w14:gsLst>
                    <w14:lin w14:scaled="0"/>
                  </w14:gradFill>
                </w14:textFill>
              </w:rPr>
            </w:pPr>
          </w:p>
        </w:tc>
        <w:tc>
          <w:tcPr>
            <w:tcW w:w="11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eastAsia="zh-CN"/>
              </w:rPr>
              <w:t>（四）</w:t>
            </w:r>
            <w:r>
              <w:rPr>
                <w:rFonts w:hint="eastAsia" w:ascii="宋体" w:hAnsi="宋体" w:eastAsia="宋体" w:cs="宋体"/>
                <w:color w:val="auto"/>
                <w:kern w:val="0"/>
                <w:sz w:val="21"/>
                <w:szCs w:val="21"/>
                <w:lang w:val="en-US" w:eastAsia="zh-CN"/>
              </w:rPr>
              <w:t>其他执行政府指导价公共停车场停车收费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核心区域白天首小时内</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元，首小时后每小时5元，</w:t>
            </w:r>
            <w:r>
              <w:rPr>
                <w:rFonts w:hint="eastAsia" w:ascii="宋体" w:hAnsi="宋体" w:eastAsia="宋体" w:cs="宋体"/>
                <w:color w:val="auto"/>
                <w:sz w:val="21"/>
                <w:szCs w:val="21"/>
                <w:lang w:val="en-US" w:eastAsia="zh-CN"/>
              </w:rPr>
              <w:t>每次15元，</w:t>
            </w:r>
            <w:r>
              <w:rPr>
                <w:rFonts w:hint="eastAsia" w:ascii="宋体" w:hAnsi="宋体" w:eastAsia="宋体" w:cs="宋体"/>
                <w:color w:val="auto"/>
                <w:sz w:val="21"/>
                <w:szCs w:val="21"/>
              </w:rPr>
              <w:t>24小时限价30元；一级区域白天首小时</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元，首小时后每小时</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元，</w:t>
            </w:r>
            <w:r>
              <w:rPr>
                <w:rFonts w:hint="eastAsia" w:ascii="宋体" w:hAnsi="宋体" w:eastAsia="宋体" w:cs="宋体"/>
                <w:color w:val="auto"/>
                <w:sz w:val="21"/>
                <w:szCs w:val="21"/>
                <w:lang w:val="en-US" w:eastAsia="zh-CN"/>
              </w:rPr>
              <w:t>每次10元，</w:t>
            </w:r>
            <w:r>
              <w:rPr>
                <w:rFonts w:hint="eastAsia" w:ascii="宋体" w:hAnsi="宋体" w:eastAsia="宋体" w:cs="宋体"/>
                <w:color w:val="auto"/>
                <w:sz w:val="21"/>
                <w:szCs w:val="21"/>
              </w:rPr>
              <w:t>24小时限价20元；二级区域首小时内</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元，首小时后每小时</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元，</w:t>
            </w:r>
            <w:r>
              <w:rPr>
                <w:rFonts w:hint="eastAsia" w:ascii="宋体" w:hAnsi="宋体" w:eastAsia="宋体" w:cs="宋体"/>
                <w:color w:val="auto"/>
                <w:sz w:val="21"/>
                <w:szCs w:val="21"/>
                <w:lang w:val="en-US" w:eastAsia="zh-CN"/>
              </w:rPr>
              <w:t>每次10元，</w:t>
            </w:r>
            <w:r>
              <w:rPr>
                <w:rFonts w:hint="eastAsia" w:ascii="宋体" w:hAnsi="宋体" w:eastAsia="宋体" w:cs="宋体"/>
                <w:color w:val="auto"/>
                <w:sz w:val="21"/>
                <w:szCs w:val="21"/>
              </w:rPr>
              <w:t>24小时限价1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元。夜间（20:00-7:00）时段免收机动车停放费。</w:t>
            </w:r>
            <w:r>
              <w:rPr>
                <w:rFonts w:hint="eastAsia" w:ascii="宋体" w:hAnsi="宋体" w:eastAsia="宋体" w:cs="宋体"/>
                <w:color w:val="auto"/>
                <w:sz w:val="21"/>
                <w:szCs w:val="21"/>
                <w:lang w:val="en-US" w:eastAsia="zh-CN"/>
              </w:rPr>
              <w:t>国家机关内设停车场对办理业务车辆免费时间不低于2小时，其他执行政府指导价公共停车场停车免费时间不低于1小时；</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湘发改价费规（2020）801号、湘发改价调（2017）1237号、长发改价费〔2021〕69号、长县发改〔2021〕73号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县发展和改</w:t>
            </w:r>
            <w:r>
              <w:rPr>
                <w:rFonts w:hint="eastAsia" w:ascii="宋体" w:hAnsi="宋体" w:eastAsia="宋体" w:cs="宋体"/>
                <w:color w:val="auto"/>
                <w:sz w:val="21"/>
                <w:szCs w:val="21"/>
                <w:lang w:eastAsia="zh-CN"/>
              </w:rPr>
              <w:t>革</w:t>
            </w:r>
            <w:r>
              <w:rPr>
                <w:rFonts w:hint="eastAsia" w:ascii="宋体" w:hAnsi="宋体" w:eastAsia="宋体" w:cs="宋体"/>
                <w:color w:val="auto"/>
                <w:sz w:val="21"/>
                <w:szCs w:val="21"/>
              </w:rPr>
              <w:t>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县公安局、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县城市管理局、</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县市场监督管理局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公安交警部门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2156" w:hRule="atLeast"/>
          <w:jc w:val="center"/>
        </w:trPr>
        <w:tc>
          <w:tcPr>
            <w:tcW w:w="617" w:type="dxa"/>
            <w:tcBorders>
              <w:top w:val="single" w:color="000000" w:sz="8"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交通服务收费</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tc>
        <w:tc>
          <w:tcPr>
            <w:tcW w:w="1100" w:type="dxa"/>
            <w:tcBorders>
              <w:top w:val="single" w:color="000000" w:sz="8"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二</w:t>
            </w:r>
            <w:r>
              <w:rPr>
                <w:rFonts w:hint="eastAsia" w:ascii="宋体" w:hAnsi="宋体" w:eastAsia="宋体" w:cs="宋体"/>
                <w:color w:val="auto"/>
                <w:kern w:val="0"/>
                <w:sz w:val="21"/>
                <w:szCs w:val="21"/>
              </w:rPr>
              <w:t>、汽车客运站服务收费</w:t>
            </w:r>
          </w:p>
        </w:tc>
        <w:tc>
          <w:tcPr>
            <w:tcW w:w="117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（一）车辆站务基本服务收费</w:t>
            </w:r>
          </w:p>
        </w:tc>
        <w:tc>
          <w:tcPr>
            <w:tcW w:w="3301" w:type="dxa"/>
            <w:tcBorders>
              <w:top w:val="single" w:color="000000" w:sz="8"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rPr>
              <w:t>客运站客运代理收费按客运运费的比例及客运站等级，一甲10%，二甲8%，三甲6%。一乙9.5%，二乙7.5%，三乙5.5%。一丙9%，二丙7%，三丙、四级、五级和简易站5%；客车发班费：按票价5%。车辆安全例行检查费：每辆每次不超过10元。</w:t>
            </w:r>
          </w:p>
        </w:tc>
        <w:tc>
          <w:tcPr>
            <w:tcW w:w="225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湘发改价费规〔2021〕107号、湘发改价调规〔2021〕131号、长发改价调〔2021〕218号</w:t>
            </w:r>
          </w:p>
        </w:tc>
        <w:tc>
          <w:tcPr>
            <w:tcW w:w="189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省发展改革委，</w:t>
            </w:r>
          </w:p>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市发展改革委、</w:t>
            </w:r>
          </w:p>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市交通运输局</w:t>
            </w:r>
          </w:p>
        </w:tc>
        <w:tc>
          <w:tcPr>
            <w:tcW w:w="585"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交通运输部门</w:t>
            </w:r>
          </w:p>
        </w:tc>
        <w:tc>
          <w:tcPr>
            <w:tcW w:w="57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是</w:t>
            </w:r>
          </w:p>
        </w:tc>
        <w:tc>
          <w:tcPr>
            <w:tcW w:w="795"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93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否</w:t>
            </w:r>
          </w:p>
        </w:tc>
        <w:tc>
          <w:tcPr>
            <w:tcW w:w="843"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准许成本加合理收益</w:t>
            </w:r>
          </w:p>
        </w:tc>
        <w:tc>
          <w:tcPr>
            <w:tcW w:w="570" w:type="dxa"/>
            <w:tcBorders>
              <w:top w:val="single" w:color="000000" w:sz="8" w:space="0"/>
              <w:tl2br w:val="nil"/>
              <w:tr2bl w:val="nil"/>
            </w:tcBorders>
            <w:shd w:val="clear" w:color="auto" w:fill="auto"/>
            <w:vAlign w:val="center"/>
          </w:tcPr>
          <w:p>
            <w:pPr>
              <w:keepNext w:val="0"/>
              <w:keepLines w:val="0"/>
              <w:pageBreakBefore w:val="0"/>
              <w:kinsoku/>
              <w:wordWrap/>
              <w:overflowPunct/>
              <w:topLinePunct w:val="0"/>
              <w:autoSpaceDE/>
              <w:autoSpaceDN/>
              <w:bidi w:val="0"/>
              <w:adjustRightInd/>
              <w:spacing w:line="300" w:lineRule="exact"/>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943" w:hRule="atLeast"/>
          <w:jc w:val="center"/>
        </w:trPr>
        <w:tc>
          <w:tcPr>
            <w:tcW w:w="61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公用事业服务收费</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公用事业服务收费</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p>
        </w:tc>
        <w:tc>
          <w:tcPr>
            <w:tcW w:w="11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三</w:t>
            </w:r>
            <w:r>
              <w:rPr>
                <w:rFonts w:hint="eastAsia" w:ascii="宋体" w:hAnsi="宋体" w:eastAsia="宋体" w:cs="宋体"/>
                <w:color w:val="auto"/>
                <w:kern w:val="0"/>
                <w:sz w:val="21"/>
                <w:szCs w:val="21"/>
              </w:rPr>
              <w:t>、居民燃气工程安装费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eastAsia="zh-CN"/>
              </w:rPr>
              <w:t>新建住宅居民燃气工程安装费最高限价1800元/户，原有住宅新装燃气工程安装费最高限价1450元/户。农村集镇居民：根据不同情况，分别为</w:t>
            </w:r>
            <w:r>
              <w:rPr>
                <w:rFonts w:hint="eastAsia" w:ascii="宋体" w:hAnsi="宋体" w:eastAsia="宋体" w:cs="宋体"/>
                <w:color w:val="auto"/>
                <w:kern w:val="0"/>
                <w:sz w:val="21"/>
                <w:szCs w:val="21"/>
                <w:lang w:val="en-US" w:eastAsia="zh-CN"/>
              </w:rPr>
              <w:t>2200元/户、2800元/户。</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湘发改价调规〔2021〕329号、湘发改价调规〔2021〕131号 长县价字</w:t>
            </w:r>
            <w:r>
              <w:rPr>
                <w:rFonts w:hint="eastAsia" w:ascii="宋体" w:hAnsi="宋体" w:eastAsia="宋体" w:cs="宋体"/>
                <w:color w:val="auto"/>
                <w:kern w:val="0"/>
                <w:sz w:val="21"/>
                <w:szCs w:val="21"/>
              </w:rPr>
              <w:t>〔201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24</w:t>
            </w:r>
            <w:r>
              <w:rPr>
                <w:rFonts w:hint="eastAsia" w:ascii="宋体" w:hAnsi="宋体" w:eastAsia="宋体" w:cs="宋体"/>
                <w:color w:val="auto"/>
                <w:kern w:val="0"/>
                <w:sz w:val="21"/>
                <w:szCs w:val="21"/>
              </w:rPr>
              <w:t>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市发展改革委</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城管部门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543"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tc>
        <w:tc>
          <w:tcPr>
            <w:tcW w:w="11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四、污水处理费（按经营服务性收费管理的）</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（一）居民污水处理费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随水计征，根据不同供水服务区域，分别为：</w:t>
            </w:r>
            <w:r>
              <w:rPr>
                <w:rFonts w:hint="eastAsia" w:ascii="宋体" w:hAnsi="宋体" w:eastAsia="宋体" w:cs="宋体"/>
                <w:color w:val="auto"/>
                <w:sz w:val="21"/>
                <w:szCs w:val="21"/>
                <w:lang w:val="en-US" w:eastAsia="zh-CN"/>
              </w:rPr>
              <w:t>0.5元/立方米、0.75元/立方米、0.95元/立方米。</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宋体" w:hAnsi="宋体" w:eastAsia="宋体" w:cs="宋体"/>
                <w:color w:val="auto"/>
                <w:sz w:val="21"/>
                <w:szCs w:val="21"/>
              </w:rPr>
            </w:pPr>
            <w:r>
              <w:rPr>
                <w:rFonts w:hint="eastAsia" w:ascii="宋体" w:hAnsi="宋体" w:eastAsia="宋体" w:cs="宋体"/>
                <w:color w:val="auto"/>
                <w:kern w:val="0"/>
                <w:sz w:val="21"/>
                <w:szCs w:val="21"/>
              </w:rPr>
              <w:t>长</w:t>
            </w:r>
            <w:r>
              <w:rPr>
                <w:rFonts w:hint="eastAsia" w:ascii="宋体" w:hAnsi="宋体" w:eastAsia="宋体" w:cs="宋体"/>
                <w:color w:val="auto"/>
                <w:kern w:val="0"/>
                <w:sz w:val="21"/>
                <w:szCs w:val="21"/>
                <w:lang w:eastAsia="zh-CN"/>
              </w:rPr>
              <w:t>县</w:t>
            </w:r>
            <w:r>
              <w:rPr>
                <w:rFonts w:hint="eastAsia" w:ascii="宋体" w:hAnsi="宋体" w:eastAsia="宋体" w:cs="宋体"/>
                <w:color w:val="auto"/>
                <w:kern w:val="0"/>
                <w:sz w:val="21"/>
                <w:szCs w:val="21"/>
              </w:rPr>
              <w:t>发改〔20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180</w:t>
            </w:r>
            <w:r>
              <w:rPr>
                <w:rFonts w:hint="eastAsia" w:ascii="宋体" w:hAnsi="宋体" w:eastAsia="宋体" w:cs="宋体"/>
                <w:color w:val="auto"/>
                <w:kern w:val="0"/>
                <w:sz w:val="21"/>
                <w:szCs w:val="21"/>
              </w:rPr>
              <w:t>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住房和城乡建设部门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否</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684"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tc>
        <w:tc>
          <w:tcPr>
            <w:tcW w:w="11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kern w:val="0"/>
                <w:sz w:val="21"/>
                <w:szCs w:val="21"/>
              </w:rPr>
            </w:pP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（二）非居民污水处理费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随水计征，根据不同供水服务区域，分别为：</w:t>
            </w:r>
            <w:r>
              <w:rPr>
                <w:rFonts w:hint="eastAsia" w:ascii="宋体" w:hAnsi="宋体" w:eastAsia="宋体" w:cs="宋体"/>
                <w:color w:val="auto"/>
                <w:sz w:val="21"/>
                <w:szCs w:val="21"/>
                <w:lang w:val="en-US" w:eastAsia="zh-CN"/>
              </w:rPr>
              <w:t>1.2元/立方米、1.4元/立方米。</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长</w:t>
            </w:r>
            <w:r>
              <w:rPr>
                <w:rFonts w:hint="eastAsia" w:ascii="宋体" w:hAnsi="宋体" w:eastAsia="宋体" w:cs="宋体"/>
                <w:color w:val="auto"/>
                <w:kern w:val="0"/>
                <w:sz w:val="21"/>
                <w:szCs w:val="21"/>
                <w:lang w:eastAsia="zh-CN"/>
              </w:rPr>
              <w:t>县</w:t>
            </w:r>
            <w:r>
              <w:rPr>
                <w:rFonts w:hint="eastAsia" w:ascii="宋体" w:hAnsi="宋体" w:eastAsia="宋体" w:cs="宋体"/>
                <w:color w:val="auto"/>
                <w:kern w:val="0"/>
                <w:sz w:val="21"/>
                <w:szCs w:val="21"/>
              </w:rPr>
              <w:t>发改〔20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180</w:t>
            </w:r>
            <w:r>
              <w:rPr>
                <w:rFonts w:hint="eastAsia" w:ascii="宋体" w:hAnsi="宋体" w:eastAsia="宋体" w:cs="宋体"/>
                <w:color w:val="auto"/>
                <w:kern w:val="0"/>
                <w:sz w:val="21"/>
                <w:szCs w:val="21"/>
              </w:rPr>
              <w:t>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住房和城乡建设部门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2140"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c>
          <w:tcPr>
            <w:tcW w:w="11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五</w:t>
            </w:r>
            <w:r>
              <w:rPr>
                <w:rFonts w:hint="eastAsia" w:ascii="宋体" w:hAnsi="宋体" w:eastAsia="宋体" w:cs="宋体"/>
                <w:color w:val="auto"/>
                <w:kern w:val="0"/>
                <w:sz w:val="21"/>
                <w:szCs w:val="21"/>
              </w:rPr>
              <w:t>、生活垃圾处理收费（按经营服务性收费管理的</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（一）居民生活垃圾处理收费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随水计征,</w:t>
            </w:r>
            <w:r>
              <w:rPr>
                <w:rFonts w:hint="eastAsia" w:ascii="宋体" w:hAnsi="宋体" w:eastAsia="宋体" w:cs="宋体"/>
                <w:color w:val="auto"/>
                <w:kern w:val="0"/>
                <w:sz w:val="21"/>
                <w:szCs w:val="21"/>
                <w:lang w:eastAsia="zh-CN"/>
              </w:rPr>
              <w:t>集镇标准为</w:t>
            </w:r>
            <w:r>
              <w:rPr>
                <w:rFonts w:hint="eastAsia" w:ascii="宋体" w:hAnsi="宋体" w:eastAsia="宋体" w:cs="宋体"/>
                <w:color w:val="auto"/>
                <w:kern w:val="0"/>
                <w:sz w:val="21"/>
                <w:szCs w:val="21"/>
                <w:lang w:val="en-US" w:eastAsia="zh-CN"/>
              </w:rPr>
              <w:t>0.15元/立方米，</w:t>
            </w:r>
            <w:r>
              <w:rPr>
                <w:rFonts w:hint="eastAsia" w:ascii="宋体" w:hAnsi="宋体" w:eastAsia="宋体" w:cs="宋体"/>
                <w:color w:val="auto"/>
                <w:kern w:val="0"/>
                <w:sz w:val="21"/>
                <w:szCs w:val="21"/>
                <w:lang w:eastAsia="zh-CN"/>
              </w:rPr>
              <w:t>城区标准为</w:t>
            </w:r>
            <w:r>
              <w:rPr>
                <w:rFonts w:hint="eastAsia" w:ascii="宋体" w:hAnsi="宋体" w:eastAsia="宋体" w:cs="宋体"/>
                <w:color w:val="auto"/>
                <w:kern w:val="0"/>
                <w:sz w:val="21"/>
                <w:szCs w:val="21"/>
                <w:lang w:val="en-US" w:eastAsia="zh-CN"/>
              </w:rPr>
              <w:t>0.3元/立方米</w:t>
            </w:r>
            <w:r>
              <w:rPr>
                <w:rFonts w:hint="eastAsia" w:ascii="宋体" w:hAnsi="宋体" w:eastAsia="宋体" w:cs="宋体"/>
                <w:color w:val="auto"/>
                <w:kern w:val="0"/>
                <w:sz w:val="21"/>
                <w:szCs w:val="21"/>
              </w:rPr>
              <w:t>。</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长县</w:t>
            </w:r>
            <w:r>
              <w:rPr>
                <w:rFonts w:hint="eastAsia" w:ascii="宋体" w:hAnsi="宋体" w:eastAsia="宋体" w:cs="宋体"/>
                <w:color w:val="auto"/>
                <w:kern w:val="0"/>
                <w:sz w:val="21"/>
                <w:szCs w:val="21"/>
              </w:rPr>
              <w:t>发改〔201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53</w:t>
            </w:r>
            <w:r>
              <w:rPr>
                <w:rFonts w:hint="eastAsia" w:ascii="宋体" w:hAnsi="宋体" w:eastAsia="宋体" w:cs="宋体"/>
                <w:color w:val="auto"/>
                <w:kern w:val="0"/>
                <w:sz w:val="21"/>
                <w:szCs w:val="21"/>
              </w:rPr>
              <w:t>号</w:t>
            </w:r>
            <w:r>
              <w:rPr>
                <w:rFonts w:hint="eastAsia" w:ascii="宋体" w:hAnsi="宋体" w:eastAsia="宋体" w:cs="宋体"/>
                <w:color w:val="auto"/>
                <w:kern w:val="0"/>
                <w:sz w:val="21"/>
                <w:szCs w:val="21"/>
                <w:lang w:val="en-US" w:eastAsia="zh-CN"/>
              </w:rPr>
              <w:t xml:space="preserve"> </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住房和城乡建</w:t>
            </w:r>
            <w:r>
              <w:rPr>
                <w:rFonts w:hint="eastAsia" w:ascii="宋体" w:hAnsi="宋体" w:eastAsia="宋体" w:cs="宋体"/>
                <w:color w:val="auto"/>
                <w:kern w:val="0"/>
                <w:sz w:val="21"/>
                <w:szCs w:val="21"/>
                <w:lang w:eastAsia="zh-CN"/>
              </w:rPr>
              <w:t>设</w:t>
            </w:r>
            <w:r>
              <w:rPr>
                <w:rFonts w:hint="eastAsia" w:ascii="宋体" w:hAnsi="宋体" w:eastAsia="宋体" w:cs="宋体"/>
                <w:color w:val="auto"/>
                <w:kern w:val="0"/>
                <w:sz w:val="21"/>
                <w:szCs w:val="21"/>
              </w:rPr>
              <w:t>部门、</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城管</w:t>
            </w:r>
            <w:r>
              <w:rPr>
                <w:rFonts w:hint="eastAsia" w:ascii="宋体" w:hAnsi="宋体" w:eastAsia="宋体" w:cs="宋体"/>
                <w:color w:val="auto"/>
                <w:kern w:val="0"/>
                <w:sz w:val="21"/>
                <w:szCs w:val="21"/>
              </w:rPr>
              <w:t>部门</w:t>
            </w:r>
            <w:r>
              <w:rPr>
                <w:rFonts w:hint="eastAsia" w:ascii="宋体" w:hAnsi="宋体" w:eastAsia="宋体" w:cs="宋体"/>
                <w:color w:val="auto"/>
                <w:kern w:val="0"/>
                <w:sz w:val="21"/>
                <w:szCs w:val="21"/>
                <w:lang w:val="en-US" w:eastAsia="zh-CN"/>
              </w:rPr>
              <w:t xml:space="preserve"> </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2928"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p>
        </w:tc>
        <w:tc>
          <w:tcPr>
            <w:tcW w:w="1100" w:type="dxa"/>
            <w:vMerge w:val="continue"/>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117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（二）非居民生活垃圾处理收费</w:t>
            </w:r>
          </w:p>
        </w:tc>
        <w:tc>
          <w:tcPr>
            <w:tcW w:w="3301"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rPr>
              <w:t>随水计征,</w:t>
            </w:r>
            <w:r>
              <w:rPr>
                <w:rFonts w:hint="eastAsia" w:ascii="宋体" w:hAnsi="宋体" w:eastAsia="宋体" w:cs="宋体"/>
                <w:color w:val="auto"/>
                <w:kern w:val="0"/>
                <w:sz w:val="21"/>
                <w:szCs w:val="21"/>
                <w:lang w:eastAsia="zh-CN"/>
              </w:rPr>
              <w:t>集镇标准：</w:t>
            </w:r>
            <w:r>
              <w:rPr>
                <w:rFonts w:hint="eastAsia" w:ascii="宋体" w:hAnsi="宋体" w:eastAsia="宋体" w:cs="宋体"/>
                <w:color w:val="auto"/>
                <w:kern w:val="0"/>
                <w:sz w:val="21"/>
                <w:szCs w:val="21"/>
              </w:rPr>
              <w:t>工业用水垃圾处理费：0.</w:t>
            </w:r>
            <w:r>
              <w:rPr>
                <w:rFonts w:hint="eastAsia" w:ascii="宋体" w:hAnsi="宋体" w:eastAsia="宋体" w:cs="宋体"/>
                <w:color w:val="auto"/>
                <w:kern w:val="0"/>
                <w:sz w:val="21"/>
                <w:szCs w:val="21"/>
                <w:lang w:val="en-US" w:eastAsia="zh-CN"/>
              </w:rPr>
              <w:t>15</w:t>
            </w:r>
            <w:r>
              <w:rPr>
                <w:rFonts w:hint="eastAsia" w:ascii="宋体" w:hAnsi="宋体" w:eastAsia="宋体" w:cs="宋体"/>
                <w:color w:val="auto"/>
                <w:kern w:val="0"/>
                <w:sz w:val="21"/>
                <w:szCs w:val="21"/>
              </w:rPr>
              <w:t>元/米立方；行政</w:t>
            </w:r>
            <w:r>
              <w:rPr>
                <w:rFonts w:hint="eastAsia" w:ascii="宋体" w:hAnsi="宋体" w:eastAsia="宋体" w:cs="宋体"/>
                <w:color w:val="auto"/>
                <w:kern w:val="0"/>
                <w:sz w:val="21"/>
                <w:szCs w:val="21"/>
                <w:lang w:eastAsia="zh-CN"/>
              </w:rPr>
              <w:t>事业</w:t>
            </w:r>
            <w:r>
              <w:rPr>
                <w:rFonts w:hint="eastAsia" w:ascii="宋体" w:hAnsi="宋体" w:eastAsia="宋体" w:cs="宋体"/>
                <w:color w:val="auto"/>
                <w:kern w:val="0"/>
                <w:sz w:val="21"/>
                <w:szCs w:val="21"/>
              </w:rPr>
              <w:t>、经营</w:t>
            </w:r>
            <w:r>
              <w:rPr>
                <w:rFonts w:hint="eastAsia" w:ascii="宋体" w:hAnsi="宋体" w:eastAsia="宋体" w:cs="宋体"/>
                <w:color w:val="auto"/>
                <w:kern w:val="0"/>
                <w:sz w:val="21"/>
                <w:szCs w:val="21"/>
                <w:lang w:eastAsia="zh-CN"/>
              </w:rPr>
              <w:t>服务及特种行业</w:t>
            </w:r>
            <w:r>
              <w:rPr>
                <w:rFonts w:hint="eastAsia" w:ascii="宋体" w:hAnsi="宋体" w:eastAsia="宋体" w:cs="宋体"/>
                <w:color w:val="auto"/>
                <w:kern w:val="0"/>
                <w:sz w:val="21"/>
                <w:szCs w:val="21"/>
              </w:rPr>
              <w:t>用水垃圾处理费：0.</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元/米立方</w:t>
            </w:r>
            <w:r>
              <w:rPr>
                <w:rFonts w:hint="eastAsia" w:ascii="宋体" w:hAnsi="宋体" w:eastAsia="宋体" w:cs="宋体"/>
                <w:color w:val="auto"/>
                <w:kern w:val="0"/>
                <w:sz w:val="21"/>
                <w:szCs w:val="21"/>
                <w:lang w:eastAsia="zh-CN"/>
              </w:rPr>
              <w:t>。城区标准：</w:t>
            </w:r>
            <w:r>
              <w:rPr>
                <w:rFonts w:hint="eastAsia" w:ascii="宋体" w:hAnsi="宋体" w:eastAsia="宋体" w:cs="宋体"/>
                <w:color w:val="auto"/>
                <w:kern w:val="0"/>
                <w:sz w:val="21"/>
                <w:szCs w:val="21"/>
              </w:rPr>
              <w:t>工业用水垃圾处理费：0.</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元/米立方；行政</w:t>
            </w:r>
            <w:r>
              <w:rPr>
                <w:rFonts w:hint="eastAsia" w:ascii="宋体" w:hAnsi="宋体" w:eastAsia="宋体" w:cs="宋体"/>
                <w:color w:val="auto"/>
                <w:kern w:val="0"/>
                <w:sz w:val="21"/>
                <w:szCs w:val="21"/>
                <w:lang w:eastAsia="zh-CN"/>
              </w:rPr>
              <w:t>事业</w:t>
            </w:r>
            <w:r>
              <w:rPr>
                <w:rFonts w:hint="eastAsia" w:ascii="宋体" w:hAnsi="宋体" w:eastAsia="宋体" w:cs="宋体"/>
                <w:color w:val="auto"/>
                <w:kern w:val="0"/>
                <w:sz w:val="21"/>
                <w:szCs w:val="21"/>
              </w:rPr>
              <w:t>、经营</w:t>
            </w:r>
            <w:r>
              <w:rPr>
                <w:rFonts w:hint="eastAsia" w:ascii="宋体" w:hAnsi="宋体" w:eastAsia="宋体" w:cs="宋体"/>
                <w:color w:val="auto"/>
                <w:kern w:val="0"/>
                <w:sz w:val="21"/>
                <w:szCs w:val="21"/>
                <w:lang w:eastAsia="zh-CN"/>
              </w:rPr>
              <w:t>服务及特种行业</w:t>
            </w:r>
            <w:r>
              <w:rPr>
                <w:rFonts w:hint="eastAsia" w:ascii="宋体" w:hAnsi="宋体" w:eastAsia="宋体" w:cs="宋体"/>
                <w:color w:val="auto"/>
                <w:kern w:val="0"/>
                <w:sz w:val="21"/>
                <w:szCs w:val="21"/>
              </w:rPr>
              <w:t>用水垃圾处理费：0.</w:t>
            </w: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元/米立方</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 xml:space="preserve"> </w:t>
            </w:r>
          </w:p>
        </w:tc>
        <w:tc>
          <w:tcPr>
            <w:tcW w:w="225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长县</w:t>
            </w:r>
            <w:r>
              <w:rPr>
                <w:rFonts w:hint="eastAsia" w:ascii="宋体" w:hAnsi="宋体" w:eastAsia="宋体" w:cs="宋体"/>
                <w:color w:val="auto"/>
                <w:kern w:val="0"/>
                <w:sz w:val="21"/>
                <w:szCs w:val="21"/>
              </w:rPr>
              <w:t>发改〔201</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53</w:t>
            </w:r>
            <w:r>
              <w:rPr>
                <w:rFonts w:hint="eastAsia" w:ascii="宋体" w:hAnsi="宋体" w:eastAsia="宋体" w:cs="宋体"/>
                <w:color w:val="auto"/>
                <w:kern w:val="0"/>
                <w:sz w:val="21"/>
                <w:szCs w:val="21"/>
              </w:rPr>
              <w:t>号</w:t>
            </w:r>
            <w:r>
              <w:rPr>
                <w:rFonts w:hint="eastAsia" w:ascii="宋体" w:hAnsi="宋体" w:eastAsia="宋体" w:cs="宋体"/>
                <w:color w:val="auto"/>
                <w:kern w:val="0"/>
                <w:sz w:val="21"/>
                <w:szCs w:val="21"/>
                <w:lang w:val="en-US" w:eastAsia="zh-CN"/>
              </w:rPr>
              <w:t xml:space="preserve"> </w:t>
            </w:r>
          </w:p>
        </w:tc>
        <w:tc>
          <w:tcPr>
            <w:tcW w:w="189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住房和城乡建设部门、</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城管部门</w:t>
            </w:r>
          </w:p>
        </w:tc>
        <w:tc>
          <w:tcPr>
            <w:tcW w:w="57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904"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p>
        </w:tc>
        <w:tc>
          <w:tcPr>
            <w:tcW w:w="11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六</w:t>
            </w:r>
            <w:r>
              <w:rPr>
                <w:rFonts w:hint="eastAsia" w:ascii="宋体" w:hAnsi="宋体" w:eastAsia="宋体" w:cs="宋体"/>
                <w:color w:val="auto"/>
                <w:kern w:val="0"/>
                <w:sz w:val="21"/>
                <w:szCs w:val="21"/>
              </w:rPr>
              <w:t>、有线数字电视基本收视维护费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主机基本收视费：长沙、株洲、湘潭城区24.5元/月，国家和省级贫困县23.5元/月，其他市县区24元/月。</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湘发改价服〔2019〕747号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省发展改革委</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广播电视部门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879" w:hRule="atLeast"/>
          <w:jc w:val="center"/>
        </w:trPr>
        <w:tc>
          <w:tcPr>
            <w:tcW w:w="61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both"/>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rPr>
            </w:pP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其他特定服务收费</w:t>
            </w:r>
          </w:p>
        </w:tc>
        <w:tc>
          <w:tcPr>
            <w:tcW w:w="1100"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七</w:t>
            </w:r>
            <w:r>
              <w:rPr>
                <w:rFonts w:hint="eastAsia" w:ascii="宋体" w:hAnsi="宋体" w:eastAsia="宋体" w:cs="宋体"/>
                <w:color w:val="auto"/>
                <w:kern w:val="0"/>
                <w:sz w:val="21"/>
                <w:szCs w:val="21"/>
              </w:rPr>
              <w:t>、公证服务收费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（一）证明文件文书类公证收费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具体收费标准见相关文件。</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u w:val="none"/>
              </w:rPr>
              <w:t>湘发改价费规〔2020〕818号</w:t>
            </w:r>
            <w:r>
              <w:rPr>
                <w:rFonts w:hint="eastAsia" w:ascii="宋体" w:hAnsi="宋体" w:eastAsia="宋体" w:cs="宋体"/>
                <w:color w:val="auto"/>
                <w:sz w:val="21"/>
                <w:szCs w:val="21"/>
                <w:u w:val="none"/>
                <w:lang w:eastAsia="zh-CN"/>
              </w:rPr>
              <w:t>、湘发改价费规〔2021〕799号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省发展改革委、</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rPr>
              <w:t>省司法厅</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司法部门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329"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c>
          <w:tcPr>
            <w:tcW w:w="1100"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（二）证明法律事实类公证收费</w:t>
            </w: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具体收费标准见相关文件。</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none"/>
              </w:rPr>
              <w:t>湘发改价费规〔2020〕818号、湘发改价费规〔2021〕799号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省发展改革委、</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省司法厅</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司法部门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是</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432"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p>
        </w:tc>
        <w:tc>
          <w:tcPr>
            <w:tcW w:w="11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八</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A级以下其他景区门票及</w:t>
            </w:r>
            <w:r>
              <w:rPr>
                <w:rFonts w:hint="eastAsia" w:ascii="宋体" w:hAnsi="宋体" w:eastAsia="宋体" w:cs="宋体"/>
                <w:color w:val="auto"/>
                <w:kern w:val="0"/>
                <w:sz w:val="21"/>
                <w:szCs w:val="21"/>
                <w:lang w:eastAsia="zh-CN"/>
              </w:rPr>
              <w:t>相关</w:t>
            </w:r>
            <w:r>
              <w:rPr>
                <w:rFonts w:hint="eastAsia" w:ascii="宋体" w:hAnsi="宋体" w:eastAsia="宋体" w:cs="宋体"/>
                <w:color w:val="auto"/>
                <w:kern w:val="0"/>
                <w:sz w:val="21"/>
                <w:szCs w:val="21"/>
              </w:rPr>
              <w:t>服务价格</w:t>
            </w:r>
            <w:r>
              <w:rPr>
                <w:rFonts w:hint="eastAsia" w:ascii="宋体" w:hAnsi="宋体" w:eastAsia="宋体" w:cs="宋体"/>
                <w:color w:val="auto"/>
                <w:w w:val="98"/>
                <w:sz w:val="21"/>
                <w:szCs w:val="21"/>
              </w:rPr>
              <w:t xml:space="preserve"> </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陶公庙：门票价格为</w:t>
            </w:r>
            <w:r>
              <w:rPr>
                <w:rFonts w:hint="eastAsia" w:ascii="宋体" w:hAnsi="宋体" w:eastAsia="宋体" w:cs="宋体"/>
                <w:color w:val="auto"/>
                <w:sz w:val="21"/>
                <w:szCs w:val="21"/>
                <w:lang w:val="en-US" w:eastAsia="zh-CN"/>
              </w:rPr>
              <w:t>5元/人次，年票制收费标准不超过100元/年。</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"http://fgw.hunan.gov.cn/fgw/tslm_77952/jfgl/201905/t20190530_5349152.html" </w:instrText>
            </w:r>
            <w:r>
              <w:rPr>
                <w:rFonts w:hint="eastAsia" w:ascii="宋体" w:hAnsi="宋体" w:eastAsia="宋体" w:cs="宋体"/>
                <w:color w:val="auto"/>
                <w:sz w:val="21"/>
                <w:szCs w:val="21"/>
                <w:u w:val="none"/>
              </w:rPr>
              <w:fldChar w:fldCharType="separate"/>
            </w:r>
            <w:r>
              <w:rPr>
                <w:rStyle w:val="5"/>
                <w:rFonts w:hint="eastAsia" w:ascii="宋体" w:hAnsi="宋体" w:eastAsia="宋体" w:cs="宋体"/>
                <w:color w:val="auto"/>
                <w:sz w:val="21"/>
                <w:szCs w:val="21"/>
                <w:u w:val="none"/>
              </w:rPr>
              <w:t>湘发改价费〔2019〕</w:t>
            </w:r>
            <w:r>
              <w:rPr>
                <w:rStyle w:val="5"/>
                <w:rFonts w:hint="eastAsia" w:ascii="宋体" w:hAnsi="宋体" w:eastAsia="宋体" w:cs="宋体"/>
                <w:color w:val="auto"/>
                <w:sz w:val="21"/>
                <w:szCs w:val="21"/>
                <w:u w:val="none"/>
                <w:lang w:val="en-US" w:eastAsia="zh-CN"/>
              </w:rPr>
              <w:t>143</w:t>
            </w:r>
            <w:r>
              <w:rPr>
                <w:rStyle w:val="5"/>
                <w:rFonts w:hint="eastAsia" w:ascii="宋体" w:hAnsi="宋体" w:eastAsia="宋体" w:cs="宋体"/>
                <w:color w:val="auto"/>
                <w:sz w:val="21"/>
                <w:szCs w:val="21"/>
                <w:u w:val="none"/>
              </w:rPr>
              <w:t>号</w:t>
            </w:r>
            <w:r>
              <w:rPr>
                <w:rStyle w:val="5"/>
                <w:rFonts w:hint="eastAsia" w:ascii="宋体" w:hAnsi="宋体" w:eastAsia="宋体" w:cs="宋体"/>
                <w:color w:val="auto"/>
                <w:sz w:val="21"/>
                <w:szCs w:val="21"/>
                <w:u w:val="none"/>
              </w:rPr>
              <w:fldChar w:fldCharType="end"/>
            </w:r>
            <w:r>
              <w:rPr>
                <w:rStyle w:val="5"/>
                <w:rFonts w:hint="eastAsia" w:ascii="宋体" w:hAnsi="宋体" w:eastAsia="宋体" w:cs="宋体"/>
                <w:color w:val="auto"/>
                <w:sz w:val="21"/>
                <w:szCs w:val="21"/>
                <w:u w:val="none"/>
                <w:lang w:eastAsia="zh-CN"/>
              </w:rPr>
              <w:t>、长县发改</w:t>
            </w:r>
            <w:r>
              <w:rPr>
                <w:rStyle w:val="5"/>
                <w:rFonts w:hint="eastAsia" w:ascii="宋体" w:hAnsi="宋体" w:eastAsia="宋体" w:cs="宋体"/>
                <w:color w:val="auto"/>
                <w:sz w:val="21"/>
                <w:szCs w:val="21"/>
                <w:u w:val="none"/>
              </w:rPr>
              <w:t>〔20</w:t>
            </w:r>
            <w:r>
              <w:rPr>
                <w:rStyle w:val="5"/>
                <w:rFonts w:hint="eastAsia" w:ascii="宋体" w:hAnsi="宋体" w:eastAsia="宋体" w:cs="宋体"/>
                <w:color w:val="auto"/>
                <w:sz w:val="21"/>
                <w:szCs w:val="21"/>
                <w:u w:val="none"/>
                <w:lang w:val="en-US" w:eastAsia="zh-CN"/>
              </w:rPr>
              <w:t>20</w:t>
            </w:r>
            <w:r>
              <w:rPr>
                <w:rStyle w:val="5"/>
                <w:rFonts w:hint="eastAsia" w:ascii="宋体" w:hAnsi="宋体" w:eastAsia="宋体" w:cs="宋体"/>
                <w:color w:val="auto"/>
                <w:sz w:val="21"/>
                <w:szCs w:val="21"/>
                <w:u w:val="none"/>
              </w:rPr>
              <w:t>〕</w:t>
            </w:r>
            <w:r>
              <w:rPr>
                <w:rStyle w:val="5"/>
                <w:rFonts w:hint="eastAsia" w:ascii="宋体" w:hAnsi="宋体" w:eastAsia="宋体" w:cs="宋体"/>
                <w:color w:val="auto"/>
                <w:sz w:val="21"/>
                <w:szCs w:val="21"/>
                <w:u w:val="none"/>
                <w:lang w:val="en-US" w:eastAsia="zh-CN"/>
              </w:rPr>
              <w:t>196</w:t>
            </w:r>
            <w:r>
              <w:rPr>
                <w:rStyle w:val="5"/>
                <w:rFonts w:hint="eastAsia" w:ascii="宋体" w:hAnsi="宋体" w:eastAsia="宋体" w:cs="宋体"/>
                <w:color w:val="auto"/>
                <w:sz w:val="21"/>
                <w:szCs w:val="21"/>
                <w:u w:val="none"/>
              </w:rPr>
              <w:t>号</w:t>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省发展改革委、</w:t>
            </w:r>
          </w:p>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rPr>
              <w:t>文化旅游广电体育</w:t>
            </w:r>
            <w:r>
              <w:rPr>
                <w:rFonts w:hint="eastAsia" w:ascii="宋体" w:hAnsi="宋体" w:eastAsia="宋体" w:cs="宋体"/>
                <w:color w:val="auto"/>
                <w:kern w:val="0"/>
                <w:sz w:val="21"/>
                <w:szCs w:val="21"/>
                <w:lang w:eastAsia="zh-CN"/>
              </w:rPr>
              <w:t>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否</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17" w:type="dxa"/>
            <w:left w:w="57" w:type="dxa"/>
            <w:bottom w:w="17" w:type="dxa"/>
            <w:right w:w="57" w:type="dxa"/>
          </w:tblCellMar>
        </w:tblPrEx>
        <w:trPr>
          <w:trHeight w:val="1857" w:hRule="atLeast"/>
          <w:jc w:val="center"/>
        </w:trPr>
        <w:tc>
          <w:tcPr>
            <w:tcW w:w="61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p>
        </w:tc>
        <w:tc>
          <w:tcPr>
            <w:tcW w:w="11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九</w:t>
            </w:r>
            <w:r>
              <w:rPr>
                <w:rFonts w:hint="eastAsia" w:ascii="宋体" w:hAnsi="宋体" w:eastAsia="宋体" w:cs="宋体"/>
                <w:color w:val="auto"/>
                <w:kern w:val="0"/>
                <w:sz w:val="21"/>
                <w:szCs w:val="21"/>
              </w:rPr>
              <w:t>、住房物业管理费</w:t>
            </w:r>
          </w:p>
        </w:tc>
        <w:tc>
          <w:tcPr>
            <w:tcW w:w="11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color w:val="auto"/>
                <w:sz w:val="21"/>
                <w:szCs w:val="21"/>
              </w:rPr>
            </w:pPr>
          </w:p>
        </w:tc>
        <w:tc>
          <w:tcPr>
            <w:tcW w:w="33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按房屋面积每平方米每月0.5</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4元,具体标准见相关文件。</w:t>
            </w:r>
          </w:p>
        </w:tc>
        <w:tc>
          <w:tcPr>
            <w:tcW w:w="225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hint="eastAsia" w:ascii="宋体" w:hAnsi="宋体" w:eastAsia="宋体" w:cs="宋体"/>
                <w:color w:val="auto"/>
                <w:sz w:val="21"/>
                <w:szCs w:val="21"/>
                <w:u w:val="single"/>
              </w:rPr>
            </w:pPr>
            <w:r>
              <w:rPr>
                <w:rFonts w:hint="eastAsia" w:ascii="宋体" w:hAnsi="宋体" w:eastAsia="宋体" w:cs="宋体"/>
                <w:color w:val="auto"/>
                <w:sz w:val="21"/>
                <w:szCs w:val="21"/>
                <w:u w:val="none"/>
              </w:rPr>
              <w:fldChar w:fldCharType="begin"/>
            </w:r>
            <w:r>
              <w:rPr>
                <w:rFonts w:hint="eastAsia" w:ascii="宋体" w:hAnsi="宋体" w:eastAsia="宋体" w:cs="宋体"/>
                <w:color w:val="auto"/>
                <w:sz w:val="21"/>
                <w:szCs w:val="21"/>
                <w:u w:val="none"/>
              </w:rPr>
              <w:instrText xml:space="preserve"> HYPERLINK "http://www.changsha.gov.cn/xxgk/gfxwj/sfgw/201901/P020190125384363643728.pdf" </w:instrText>
            </w:r>
            <w:r>
              <w:rPr>
                <w:rFonts w:hint="eastAsia" w:ascii="宋体" w:hAnsi="宋体" w:eastAsia="宋体" w:cs="宋体"/>
                <w:color w:val="auto"/>
                <w:sz w:val="21"/>
                <w:szCs w:val="21"/>
                <w:u w:val="none"/>
              </w:rPr>
              <w:fldChar w:fldCharType="separate"/>
            </w:r>
            <w:r>
              <w:rPr>
                <w:rStyle w:val="5"/>
                <w:rFonts w:hint="eastAsia" w:ascii="宋体" w:hAnsi="宋体" w:eastAsia="宋体" w:cs="宋体"/>
                <w:color w:val="auto"/>
                <w:sz w:val="21"/>
                <w:szCs w:val="21"/>
                <w:u w:val="none"/>
              </w:rPr>
              <w:t>湘发改价调〔2017〕4号、湘发改价调〔2017〕1237号、长发改价调〔2019〕8号</w:t>
            </w:r>
            <w:r>
              <w:rPr>
                <w:rStyle w:val="5"/>
                <w:rFonts w:hint="eastAsia" w:ascii="宋体" w:hAnsi="宋体" w:eastAsia="宋体" w:cs="宋体"/>
                <w:color w:val="auto"/>
                <w:sz w:val="21"/>
                <w:szCs w:val="21"/>
                <w:u w:val="none"/>
              </w:rPr>
              <w:fldChar w:fldCharType="end"/>
            </w:r>
          </w:p>
        </w:tc>
        <w:tc>
          <w:tcPr>
            <w:tcW w:w="189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市发展改革委、</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市住建局</w:t>
            </w:r>
            <w:r>
              <w:rPr>
                <w:rFonts w:hint="eastAsia" w:ascii="宋体" w:hAnsi="宋体" w:eastAsia="宋体" w:cs="宋体"/>
                <w:color w:val="auto"/>
                <w:kern w:val="0"/>
                <w:sz w:val="21"/>
                <w:szCs w:val="21"/>
                <w:lang w:eastAsia="zh-CN"/>
              </w:rPr>
              <w:t>、</w:t>
            </w:r>
          </w:p>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rPr>
              <w:t>县发展和改革局</w:t>
            </w:r>
          </w:p>
        </w:tc>
        <w:tc>
          <w:tcPr>
            <w:tcW w:w="58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住房和城乡建设部门</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79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93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否</w:t>
            </w:r>
          </w:p>
        </w:tc>
        <w:tc>
          <w:tcPr>
            <w:tcW w:w="84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准许成本加合理收益</w:t>
            </w:r>
          </w:p>
        </w:tc>
        <w:tc>
          <w:tcPr>
            <w:tcW w:w="5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宋体" w:hAnsi="宋体" w:eastAsia="宋体" w:cs="宋体"/>
                <w:color w:val="auto"/>
                <w:sz w:val="21"/>
                <w:szCs w:val="21"/>
              </w:rPr>
            </w:pPr>
          </w:p>
        </w:tc>
      </w:tr>
    </w:tbl>
    <w:p>
      <w:pPr>
        <w:keepNext w:val="0"/>
        <w:keepLines w:val="0"/>
        <w:pageBreakBefore w:val="0"/>
        <w:widowControl/>
        <w:tabs>
          <w:tab w:val="left" w:pos="982"/>
          <w:tab w:val="left" w:pos="14284"/>
        </w:tabs>
        <w:kinsoku/>
        <w:wordWrap/>
        <w:overflowPunct/>
        <w:topLinePunct w:val="0"/>
        <w:autoSpaceDE/>
        <w:autoSpaceDN/>
        <w:bidi w:val="0"/>
        <w:adjustRightInd/>
        <w:snapToGrid w:val="0"/>
        <w:spacing w:beforeLines="50" w:line="360" w:lineRule="exact"/>
        <w:jc w:val="left"/>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说明：1</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本目录</w:t>
      </w:r>
      <w:r>
        <w:rPr>
          <w:rFonts w:hint="eastAsia" w:ascii="宋体" w:hAnsi="宋体" w:cs="宋体"/>
          <w:color w:val="000000"/>
          <w:kern w:val="0"/>
          <w:sz w:val="22"/>
          <w:szCs w:val="22"/>
          <w:lang w:eastAsia="zh-CN"/>
        </w:rPr>
        <w:t>清单仅</w:t>
      </w:r>
      <w:r>
        <w:rPr>
          <w:rFonts w:hint="eastAsia" w:ascii="宋体" w:hAnsi="宋体" w:cs="宋体"/>
          <w:color w:val="000000"/>
          <w:kern w:val="0"/>
          <w:sz w:val="22"/>
          <w:szCs w:val="22"/>
        </w:rPr>
        <w:t>包括</w:t>
      </w:r>
      <w:r>
        <w:rPr>
          <w:rFonts w:hint="eastAsia" w:ascii="宋体" w:hAnsi="宋体" w:cs="宋体"/>
          <w:color w:val="000000"/>
          <w:kern w:val="0"/>
          <w:sz w:val="22"/>
          <w:szCs w:val="22"/>
          <w:lang w:eastAsia="zh-CN"/>
        </w:rPr>
        <w:t>长沙县本级</w:t>
      </w:r>
      <w:r>
        <w:rPr>
          <w:rFonts w:hint="eastAsia" w:ascii="宋体" w:hAnsi="宋体" w:cs="宋体"/>
          <w:color w:val="000000"/>
          <w:kern w:val="0"/>
          <w:sz w:val="22"/>
          <w:szCs w:val="22"/>
        </w:rPr>
        <w:t>管理的收费项目，未包括中央</w:t>
      </w:r>
      <w:r>
        <w:rPr>
          <w:rFonts w:hint="eastAsia" w:ascii="宋体" w:hAnsi="宋体" w:cs="宋体"/>
          <w:color w:val="000000"/>
          <w:kern w:val="0"/>
          <w:sz w:val="22"/>
          <w:szCs w:val="22"/>
          <w:lang w:eastAsia="zh-CN"/>
        </w:rPr>
        <w:t>、省、市</w:t>
      </w:r>
      <w:r>
        <w:rPr>
          <w:rFonts w:hint="eastAsia" w:ascii="宋体" w:hAnsi="宋体" w:cs="宋体"/>
          <w:color w:val="000000"/>
          <w:kern w:val="0"/>
          <w:sz w:val="22"/>
          <w:szCs w:val="22"/>
        </w:rPr>
        <w:t>管理的收费项目。中央</w:t>
      </w:r>
      <w:r>
        <w:rPr>
          <w:rFonts w:hint="eastAsia" w:ascii="宋体" w:hAnsi="宋体" w:cs="宋体"/>
          <w:color w:val="000000"/>
          <w:kern w:val="0"/>
          <w:sz w:val="22"/>
          <w:szCs w:val="22"/>
          <w:lang w:eastAsia="zh-CN"/>
        </w:rPr>
        <w:t>、省、市</w:t>
      </w:r>
      <w:r>
        <w:rPr>
          <w:rFonts w:hint="eastAsia" w:ascii="宋体" w:hAnsi="宋体" w:cs="宋体"/>
          <w:color w:val="000000"/>
          <w:kern w:val="0"/>
          <w:sz w:val="22"/>
          <w:szCs w:val="22"/>
        </w:rPr>
        <w:t>项目按国家</w:t>
      </w:r>
      <w:r>
        <w:rPr>
          <w:rFonts w:hint="eastAsia" w:ascii="宋体" w:hAnsi="宋体" w:cs="宋体"/>
          <w:color w:val="000000"/>
          <w:kern w:val="0"/>
          <w:sz w:val="22"/>
          <w:szCs w:val="22"/>
          <w:lang w:eastAsia="zh-CN"/>
        </w:rPr>
        <w:t>、省、市</w:t>
      </w:r>
      <w:r>
        <w:rPr>
          <w:rFonts w:hint="eastAsia" w:ascii="宋体" w:hAnsi="宋体" w:cs="宋体"/>
          <w:color w:val="000000"/>
          <w:kern w:val="0"/>
          <w:sz w:val="22"/>
          <w:szCs w:val="22"/>
        </w:rPr>
        <w:t>发展和改革</w:t>
      </w: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委公布的收费目录清单执行</w:t>
      </w:r>
      <w:r>
        <w:rPr>
          <w:rFonts w:hint="eastAsia" w:ascii="宋体" w:hAnsi="宋体" w:cs="宋体"/>
          <w:color w:val="000000"/>
          <w:kern w:val="0"/>
          <w:sz w:val="22"/>
          <w:szCs w:val="22"/>
          <w:lang w:eastAsia="zh-CN"/>
        </w:rPr>
        <w:t>；</w:t>
      </w:r>
    </w:p>
    <w:p>
      <w:pPr>
        <w:keepNext w:val="0"/>
        <w:keepLines w:val="0"/>
        <w:pageBreakBefore w:val="0"/>
        <w:widowControl/>
        <w:tabs>
          <w:tab w:val="left" w:pos="982"/>
          <w:tab w:val="left" w:pos="14284"/>
        </w:tabs>
        <w:kinsoku/>
        <w:wordWrap/>
        <w:overflowPunct/>
        <w:topLinePunct w:val="0"/>
        <w:autoSpaceDE/>
        <w:autoSpaceDN/>
        <w:bidi w:val="0"/>
        <w:adjustRightInd/>
        <w:snapToGrid w:val="0"/>
        <w:spacing w:line="360" w:lineRule="exact"/>
        <w:ind w:firstLine="660" w:firstLineChars="300"/>
        <w:jc w:val="left"/>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rPr>
        <w:t>2</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政府定价的经营服务性收费目录清单根据收费政策的变化实行动态调整</w:t>
      </w:r>
      <w:r>
        <w:rPr>
          <w:rFonts w:hint="eastAsia" w:ascii="宋体" w:hAnsi="宋体" w:cs="宋体"/>
          <w:color w:val="000000"/>
          <w:kern w:val="0"/>
          <w:sz w:val="22"/>
          <w:szCs w:val="22"/>
          <w:lang w:eastAsia="zh-CN"/>
        </w:rPr>
        <w:t>；</w:t>
      </w:r>
    </w:p>
    <w:p>
      <w:pPr>
        <w:keepNext w:val="0"/>
        <w:keepLines w:val="0"/>
        <w:pageBreakBefore w:val="0"/>
        <w:widowControl/>
        <w:tabs>
          <w:tab w:val="left" w:pos="982"/>
          <w:tab w:val="left" w:pos="14284"/>
        </w:tabs>
        <w:kinsoku/>
        <w:wordWrap/>
        <w:overflowPunct/>
        <w:topLinePunct w:val="0"/>
        <w:autoSpaceDE/>
        <w:autoSpaceDN/>
        <w:bidi w:val="0"/>
        <w:adjustRightInd/>
        <w:snapToGrid w:val="0"/>
        <w:spacing w:line="360" w:lineRule="exact"/>
        <w:ind w:firstLine="660" w:firstLineChars="300"/>
        <w:jc w:val="left"/>
        <w:textAlignment w:val="auto"/>
        <w:rPr>
          <w:rFonts w:ascii="宋体" w:hAnsi="宋体" w:cs="宋体"/>
          <w:color w:val="000000"/>
          <w:kern w:val="0"/>
          <w:sz w:val="22"/>
          <w:szCs w:val="22"/>
        </w:rPr>
      </w:pPr>
      <w:r>
        <w:rPr>
          <w:rFonts w:hint="eastAsia" w:ascii="宋体" w:hAnsi="宋体" w:cs="宋体"/>
          <w:color w:val="000000"/>
          <w:kern w:val="0"/>
          <w:sz w:val="22"/>
          <w:szCs w:val="22"/>
        </w:rPr>
        <w:t>3</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rPr>
        <w:t>本目录清单限于政府定价的经营服务性收费项目。</w:t>
      </w:r>
    </w:p>
    <w:p/>
    <w:sectPr>
      <w:pgSz w:w="16838" w:h="11906" w:orient="landscape"/>
      <w:pgMar w:top="1701" w:right="1559" w:bottom="1440" w:left="1559" w:header="851" w:footer="992" w:gutter="0"/>
      <w:pgBorders>
        <w:top w:val="none" w:sz="0" w:space="0"/>
        <w:left w:val="none" w:sz="0" w:space="0"/>
        <w:bottom w:val="none" w:sz="0" w:space="0"/>
        <w:right w:val="none" w:sz="0" w:space="0"/>
      </w:pgBorders>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2746C"/>
    <w:rsid w:val="3592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2021-12-30T01:59:00Z</dcterms:created>
  <dc:creator>没Æ那么-.-简单</dc:creator>
  <cp:lastModifiedBy>没Æ那么-.-简单</cp:lastModifiedBy>
  <dcterms:modified xsi:type="dcterms:W3CDTF">2021-12-30T01:59:53Z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2A55A8BA2DA14D6EB3A9ABACBF7FE227</vt:lpwstr>
  </property>
</Properties>
</file>